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pPr w:bottomFromText="0" w:horzAnchor="margin" w:leftFromText="141" w:rightFromText="141" w:tblpX="114" w:tblpY="374" w:topFromText="0" w:vertAnchor="page"/>
        <w:tblW w:w="15710" w:type="dxa"/>
        <w:jc w:val="left"/>
        <w:tblInd w:w="108" w:type="dxa"/>
        <w:tblBorders>
          <w:bottom w:val="single" w:sz="4" w:space="0" w:color="00000A"/>
          <w:insideH w:val="single" w:sz="4" w:space="0" w:color="00000A"/>
        </w:tblBorders>
        <w:tblCellMar>
          <w:top w:w="0" w:type="dxa"/>
          <w:left w:w="108" w:type="dxa"/>
          <w:bottom w:w="0" w:type="dxa"/>
          <w:right w:w="108" w:type="dxa"/>
        </w:tblCellMar>
        <w:tblLook w:firstRow="1" w:noVBand="0" w:lastRow="1" w:firstColumn="1" w:lastColumn="1" w:noHBand="0" w:val="01e0"/>
      </w:tblPr>
      <w:tblGrid>
        <w:gridCol w:w="243"/>
        <w:gridCol w:w="418"/>
        <w:gridCol w:w="418"/>
        <w:gridCol w:w="836"/>
        <w:gridCol w:w="1"/>
        <w:gridCol w:w="3758"/>
        <w:gridCol w:w="3"/>
        <w:gridCol w:w="3481"/>
        <w:gridCol w:w="2"/>
        <w:gridCol w:w="1392"/>
        <w:gridCol w:w="1"/>
        <w:gridCol w:w="1670"/>
        <w:gridCol w:w="4"/>
        <w:gridCol w:w="1530"/>
        <w:gridCol w:w="1"/>
        <w:gridCol w:w="1950"/>
      </w:tblGrid>
      <w:tr>
        <w:trPr>
          <w:trHeight w:val="990" w:hRule="atLeast"/>
        </w:trPr>
        <w:tc>
          <w:tcPr>
            <w:tcW w:w="15708" w:type="dxa"/>
            <w:gridSpan w:val="16"/>
            <w:tcBorders>
              <w:bottom w:val="single" w:sz="4" w:space="0" w:color="00000A"/>
              <w:insideH w:val="single" w:sz="4" w:space="0" w:color="00000A"/>
            </w:tcBorders>
            <w:shd w:fill="auto" w:val="clear"/>
            <w:vAlign w:val="center"/>
          </w:tcPr>
          <w:p>
            <w:pPr>
              <w:pStyle w:val="Normal"/>
              <w:jc w:val="center"/>
              <w:rPr>
                <w:color w:val="111111"/>
              </w:rPr>
            </w:pPr>
            <w:r>
              <w:rPr>
                <w:color w:val="111111"/>
              </w:rPr>
              <w:t xml:space="preserve">BORNOVA ANADOLU LİSESİ 2015-2016 ÖĞRETİM YILI  DİN KÜLTÜRÜ VE AHLAK BİLGİSİ DERSİ                                  </w:t>
            </w:r>
            <w:r>
              <w:rPr>
                <w:b/>
                <w:color w:val="111111"/>
                <w:sz w:val="28"/>
                <w:szCs w:val="28"/>
              </w:rPr>
              <w:t xml:space="preserve">                                                                                   </w:t>
            </w:r>
            <w:r>
              <w:rPr>
                <w:b/>
                <w:color w:val="111111"/>
              </w:rPr>
              <w:t>10.SINIFLAR ÜNİTELENDİRİLMİŞ YILLIK PLAN</w:t>
            </w:r>
          </w:p>
        </w:tc>
      </w:tr>
      <w:tr>
        <w:trPr>
          <w:trHeight w:val="57" w:hRule="atLeast"/>
        </w:trPr>
        <w:tc>
          <w:tcPr>
            <w:tcW w:w="1916" w:type="dxa"/>
            <w:gridSpan w:val="5"/>
            <w:tcBorders>
              <w:top w:val="single" w:sz="12"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vAlign w:val="center"/>
          </w:tcPr>
          <w:p>
            <w:pPr>
              <w:pStyle w:val="Normal"/>
              <w:jc w:val="center"/>
              <w:rPr>
                <w:sz w:val="20"/>
                <w:szCs w:val="20"/>
              </w:rPr>
            </w:pPr>
            <w:r>
              <w:rPr>
                <w:color w:val="111111"/>
                <w:sz w:val="20"/>
                <w:szCs w:val="20"/>
              </w:rPr>
              <w:t>SÜRE</w:t>
            </w:r>
          </w:p>
        </w:tc>
        <w:tc>
          <w:tcPr>
            <w:tcW w:w="3761" w:type="dxa"/>
            <w:gridSpan w:val="2"/>
            <w:vMerge w:val="restart"/>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b/>
                <w:b/>
                <w:sz w:val="20"/>
                <w:szCs w:val="20"/>
              </w:rPr>
            </w:pPr>
            <w:r>
              <w:rPr>
                <w:b/>
                <w:color w:val="111111"/>
                <w:sz w:val="20"/>
                <w:szCs w:val="20"/>
              </w:rPr>
              <w:t>HEDEF ve KAZANIMLAR</w:t>
            </w:r>
          </w:p>
        </w:tc>
        <w:tc>
          <w:tcPr>
            <w:tcW w:w="3483" w:type="dxa"/>
            <w:gridSpan w:val="2"/>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b/>
                <w:b/>
                <w:sz w:val="20"/>
                <w:szCs w:val="20"/>
              </w:rPr>
            </w:pPr>
            <w:r>
              <w:rPr>
                <w:b/>
                <w:color w:val="111111"/>
                <w:sz w:val="20"/>
                <w:szCs w:val="20"/>
              </w:rPr>
              <w:t>KONULAR</w:t>
            </w:r>
          </w:p>
        </w:tc>
        <w:tc>
          <w:tcPr>
            <w:tcW w:w="1393" w:type="dxa"/>
            <w:gridSpan w:val="2"/>
            <w:vMerge w:val="restart"/>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b/>
                <w:b/>
                <w:sz w:val="16"/>
                <w:szCs w:val="16"/>
              </w:rPr>
            </w:pPr>
            <w:r>
              <w:rPr>
                <w:b/>
                <w:color w:val="111111"/>
                <w:sz w:val="16"/>
                <w:szCs w:val="16"/>
              </w:rPr>
              <w:t>ATATÜRK İLKE ve</w:t>
            </w:r>
          </w:p>
          <w:p>
            <w:pPr>
              <w:pStyle w:val="Normal"/>
              <w:rPr>
                <w:b/>
                <w:b/>
                <w:sz w:val="16"/>
                <w:szCs w:val="16"/>
              </w:rPr>
            </w:pPr>
            <w:r>
              <w:rPr>
                <w:b/>
                <w:color w:val="111111"/>
                <w:sz w:val="16"/>
                <w:szCs w:val="16"/>
              </w:rPr>
              <w:t>İNKILAPLARI</w:t>
            </w:r>
          </w:p>
        </w:tc>
        <w:tc>
          <w:tcPr>
            <w:tcW w:w="1674" w:type="dxa"/>
            <w:gridSpan w:val="2"/>
            <w:vMerge w:val="restart"/>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b/>
                <w:b/>
                <w:sz w:val="16"/>
                <w:szCs w:val="16"/>
              </w:rPr>
            </w:pPr>
            <w:r>
              <w:rPr>
                <w:b/>
                <w:color w:val="111111"/>
                <w:sz w:val="16"/>
                <w:szCs w:val="16"/>
              </w:rPr>
              <w:t>ÖĞRENME</w:t>
            </w:r>
          </w:p>
          <w:p>
            <w:pPr>
              <w:pStyle w:val="Normal"/>
              <w:rPr>
                <w:b/>
                <w:b/>
                <w:sz w:val="16"/>
                <w:szCs w:val="16"/>
              </w:rPr>
            </w:pPr>
            <w:r>
              <w:rPr>
                <w:b/>
                <w:color w:val="111111"/>
                <w:sz w:val="16"/>
                <w:szCs w:val="16"/>
              </w:rPr>
              <w:t>ÖĞRETME</w:t>
            </w:r>
          </w:p>
          <w:p>
            <w:pPr>
              <w:pStyle w:val="Normal"/>
              <w:rPr>
                <w:b/>
                <w:b/>
                <w:sz w:val="16"/>
                <w:szCs w:val="16"/>
              </w:rPr>
            </w:pPr>
            <w:r>
              <w:rPr>
                <w:b/>
                <w:color w:val="111111"/>
                <w:sz w:val="16"/>
                <w:szCs w:val="16"/>
              </w:rPr>
              <w:t xml:space="preserve">YÖNTEM ve </w:t>
            </w:r>
          </w:p>
          <w:p>
            <w:pPr>
              <w:pStyle w:val="Normal"/>
              <w:rPr>
                <w:b/>
                <w:b/>
                <w:sz w:val="16"/>
                <w:szCs w:val="16"/>
              </w:rPr>
            </w:pPr>
            <w:r>
              <w:rPr>
                <w:b/>
                <w:color w:val="111111"/>
                <w:sz w:val="16"/>
                <w:szCs w:val="16"/>
              </w:rPr>
              <w:t>TEKNİKLERİ</w:t>
            </w:r>
          </w:p>
        </w:tc>
        <w:tc>
          <w:tcPr>
            <w:tcW w:w="1531" w:type="dxa"/>
            <w:gridSpan w:val="2"/>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b/>
                <w:b/>
                <w:sz w:val="16"/>
                <w:szCs w:val="16"/>
              </w:rPr>
            </w:pPr>
            <w:r>
              <w:rPr>
                <w:b/>
                <w:color w:val="111111"/>
                <w:sz w:val="16"/>
                <w:szCs w:val="16"/>
              </w:rPr>
              <w:t>KULLANILAN EĞİTİM TEKNOLOJİLERİ, ARAÇ ve GEREÇLERİ</w:t>
            </w:r>
          </w:p>
        </w:tc>
        <w:tc>
          <w:tcPr>
            <w:tcW w:w="1950" w:type="dxa"/>
            <w:vMerge w:val="restart"/>
            <w:tcBorders>
              <w:top w:val="single" w:sz="12"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b/>
                <w:b/>
                <w:sz w:val="16"/>
                <w:szCs w:val="16"/>
              </w:rPr>
            </w:pPr>
            <w:r>
              <w:rPr>
                <w:b/>
                <w:color w:val="111111"/>
                <w:sz w:val="16"/>
                <w:szCs w:val="16"/>
              </w:rPr>
              <w:t>DEĞERLENDİRME</w:t>
            </w:r>
          </w:p>
          <w:p>
            <w:pPr>
              <w:pStyle w:val="Normal"/>
              <w:rPr>
                <w:b/>
                <w:b/>
                <w:sz w:val="16"/>
                <w:szCs w:val="16"/>
              </w:rPr>
            </w:pPr>
            <w:r>
              <w:rPr>
                <w:b/>
                <w:color w:val="111111"/>
                <w:sz w:val="16"/>
                <w:szCs w:val="16"/>
              </w:rPr>
              <w:t>(Hedef ve Davranışlara</w:t>
            </w:r>
          </w:p>
          <w:p>
            <w:pPr>
              <w:pStyle w:val="Normal"/>
              <w:rPr>
                <w:b/>
                <w:b/>
                <w:sz w:val="16"/>
                <w:szCs w:val="16"/>
              </w:rPr>
            </w:pPr>
            <w:r>
              <w:rPr>
                <w:b/>
                <w:color w:val="111111"/>
                <w:sz w:val="16"/>
                <w:szCs w:val="16"/>
              </w:rPr>
              <w:t xml:space="preserve">Ulaşma Düzeyi) </w:t>
            </w:r>
          </w:p>
        </w:tc>
      </w:tr>
      <w:tr>
        <w:trPr>
          <w:trHeight w:val="510" w:hRule="exact"/>
          <w:cantSplit w:val="true"/>
        </w:trPr>
        <w:tc>
          <w:tcPr>
            <w:tcW w:w="243" w:type="dxa"/>
            <w:tcBorders>
              <w:top w:val="single" w:sz="12" w:space="0" w:color="00000A"/>
              <w:left w:val="single" w:sz="12" w:space="0" w:color="00000A"/>
              <w:bottom w:val="single" w:sz="12" w:space="0" w:color="00000A"/>
              <w:right w:val="single" w:sz="4" w:space="0" w:color="00000A"/>
              <w:insideH w:val="single" w:sz="12" w:space="0" w:color="00000A"/>
              <w:insideV w:val="single" w:sz="4" w:space="0" w:color="00000A"/>
            </w:tcBorders>
            <w:shd w:fill="auto" w:val="clear"/>
            <w:tcMar>
              <w:left w:w="78" w:type="dxa"/>
            </w:tcMar>
            <w:textDirection w:val="btLr"/>
            <w:vAlign w:val="center"/>
          </w:tcPr>
          <w:p>
            <w:pPr>
              <w:pStyle w:val="Normal"/>
              <w:ind w:left="113" w:right="113" w:hanging="0"/>
              <w:jc w:val="center"/>
              <w:rPr>
                <w:b/>
                <w:b/>
                <w:sz w:val="12"/>
                <w:szCs w:val="12"/>
              </w:rPr>
            </w:pPr>
            <w:r>
              <w:rPr>
                <w:b/>
                <w:color w:val="111111"/>
                <w:sz w:val="12"/>
                <w:szCs w:val="12"/>
              </w:rPr>
              <w:t>AY</w:t>
            </w:r>
          </w:p>
        </w:tc>
        <w:tc>
          <w:tcPr>
            <w:tcW w:w="41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extDirection w:val="btLr"/>
            <w:vAlign w:val="center"/>
          </w:tcPr>
          <w:p>
            <w:pPr>
              <w:pStyle w:val="Normal"/>
              <w:ind w:left="113" w:right="113" w:hanging="0"/>
              <w:jc w:val="center"/>
              <w:rPr>
                <w:b/>
                <w:b/>
                <w:sz w:val="12"/>
                <w:szCs w:val="12"/>
              </w:rPr>
            </w:pPr>
            <w:r>
              <w:rPr>
                <w:b/>
                <w:color w:val="111111"/>
                <w:sz w:val="12"/>
                <w:szCs w:val="12"/>
              </w:rPr>
              <w:t>HAFTA</w:t>
            </w:r>
          </w:p>
        </w:tc>
        <w:tc>
          <w:tcPr>
            <w:tcW w:w="41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extDirection w:val="btLr"/>
            <w:vAlign w:val="center"/>
          </w:tcPr>
          <w:p>
            <w:pPr>
              <w:pStyle w:val="Normal"/>
              <w:ind w:left="113" w:right="113" w:hanging="0"/>
              <w:jc w:val="center"/>
              <w:rPr>
                <w:b/>
                <w:b/>
                <w:sz w:val="12"/>
                <w:szCs w:val="12"/>
              </w:rPr>
            </w:pPr>
            <w:r>
              <w:rPr>
                <w:b/>
                <w:color w:val="111111"/>
                <w:sz w:val="12"/>
                <w:szCs w:val="12"/>
              </w:rPr>
              <w:t>DERS</w:t>
            </w:r>
          </w:p>
          <w:p>
            <w:pPr>
              <w:pStyle w:val="Normal"/>
              <w:ind w:left="113" w:right="113" w:hanging="0"/>
              <w:jc w:val="center"/>
              <w:rPr>
                <w:sz w:val="12"/>
                <w:szCs w:val="12"/>
              </w:rPr>
            </w:pPr>
            <w:r>
              <w:rPr>
                <w:b/>
                <w:color w:val="111111"/>
                <w:sz w:val="12"/>
                <w:szCs w:val="12"/>
              </w:rPr>
              <w:t>SAATİ</w:t>
            </w:r>
          </w:p>
        </w:tc>
        <w:tc>
          <w:tcPr>
            <w:tcW w:w="836"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extDirection w:val="btLr"/>
            <w:vAlign w:val="center"/>
          </w:tcPr>
          <w:p>
            <w:pPr>
              <w:pStyle w:val="Normal"/>
              <w:ind w:left="113" w:right="113" w:hanging="0"/>
              <w:jc w:val="center"/>
              <w:rPr>
                <w:b/>
                <w:b/>
                <w:sz w:val="12"/>
                <w:szCs w:val="12"/>
              </w:rPr>
            </w:pPr>
            <w:r>
              <w:rPr>
                <w:b/>
                <w:color w:val="111111"/>
                <w:sz w:val="12"/>
                <w:szCs w:val="12"/>
              </w:rPr>
              <w:t>TARİH</w:t>
            </w:r>
          </w:p>
        </w:tc>
        <w:tc>
          <w:tcPr>
            <w:tcW w:w="375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348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39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671"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53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951"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tcPr>
          <w:p>
            <w:pPr>
              <w:pStyle w:val="Normal"/>
              <w:rPr>
                <w:color w:val="111111"/>
              </w:rPr>
            </w:pPr>
            <w:r>
              <w:rPr>
                <w:color w:val="111111"/>
              </w:rPr>
            </w:r>
          </w:p>
        </w:tc>
      </w:tr>
      <w:tr>
        <w:trPr>
          <w:cantSplit w:val="true"/>
        </w:trPr>
        <w:tc>
          <w:tcPr>
            <w:tcW w:w="243" w:type="dxa"/>
            <w:vMerge w:val="restart"/>
            <w:tcBorders>
              <w:top w:val="single" w:sz="12"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ind w:left="113" w:right="113" w:hanging="0"/>
              <w:jc w:val="center"/>
              <w:rPr>
                <w:b/>
                <w:b/>
                <w:sz w:val="18"/>
                <w:szCs w:val="18"/>
              </w:rPr>
            </w:pPr>
            <w:r>
              <w:rPr>
                <w:b/>
                <w:color w:val="111111"/>
                <w:sz w:val="18"/>
                <w:szCs w:val="18"/>
              </w:rPr>
              <w:t xml:space="preserve">EYLÜL </w:t>
            </w:r>
          </w:p>
        </w:tc>
        <w:tc>
          <w:tcPr>
            <w:tcW w:w="15465" w:type="dxa"/>
            <w:gridSpan w:val="15"/>
            <w:tcBorders>
              <w:top w:val="single" w:sz="12"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b/>
                <w:b/>
                <w:sz w:val="18"/>
                <w:szCs w:val="18"/>
              </w:rPr>
            </w:pPr>
            <w:r>
              <w:rPr>
                <w:b/>
                <w:color w:val="111111"/>
                <w:sz w:val="18"/>
                <w:szCs w:val="18"/>
              </w:rPr>
              <w:t xml:space="preserve">ÜNİTE 1:  ALLAH İNANCI                                                                          ÖĞRENME ALANI: İNANÇ  </w:t>
            </w:r>
          </w:p>
        </w:tc>
      </w:tr>
      <w:tr>
        <w:trPr>
          <w:trHeight w:val="651" w:hRule="atLeast"/>
          <w:cantSplit w:val="true"/>
        </w:trPr>
        <w:tc>
          <w:tcPr>
            <w:tcW w:w="243"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ind w:left="113" w:right="113" w:hanging="0"/>
              <w:jc w:val="center"/>
              <w:rPr>
                <w:color w:val="111111"/>
                <w:sz w:val="16"/>
                <w:szCs w:val="16"/>
              </w:rPr>
            </w:pPr>
            <w:r>
              <w:rPr>
                <w:color w:val="111111"/>
                <w:sz w:val="16"/>
                <w:szCs w:val="16"/>
              </w:rPr>
            </w:r>
          </w:p>
        </w:tc>
        <w:tc>
          <w:tcPr>
            <w:tcW w:w="41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4</w:t>
            </w:r>
          </w:p>
        </w:tc>
        <w:tc>
          <w:tcPr>
            <w:tcW w:w="41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836"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28 Eylül-02 Ekim</w:t>
            </w:r>
          </w:p>
        </w:tc>
        <w:tc>
          <w:tcPr>
            <w:tcW w:w="3759" w:type="dxa"/>
            <w:gridSpan w:val="2"/>
            <w:vMerge w:val="restart"/>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Default"/>
              <w:rPr>
                <w:sz w:val="16"/>
                <w:szCs w:val="16"/>
              </w:rPr>
            </w:pPr>
            <w:r>
              <w:rPr>
                <w:color w:val="111111"/>
                <w:sz w:val="16"/>
                <w:szCs w:val="16"/>
              </w:rPr>
              <w:t xml:space="preserve">Evrenden ve Kur’an’dan örneklerle Allah'ın varlığını ve birliğini delillendirir. </w:t>
            </w:r>
          </w:p>
          <w:p>
            <w:pPr>
              <w:pStyle w:val="Default"/>
              <w:rPr>
                <w:sz w:val="16"/>
                <w:szCs w:val="16"/>
              </w:rPr>
            </w:pPr>
            <w:r>
              <w:rPr>
                <w:color w:val="111111"/>
                <w:sz w:val="16"/>
                <w:szCs w:val="16"/>
              </w:rPr>
              <w:t xml:space="preserve">Allah'ın her şeyin yaratıcısı olduğunu fark eder. </w:t>
            </w:r>
          </w:p>
          <w:p>
            <w:pPr>
              <w:pStyle w:val="Default"/>
              <w:rPr>
                <w:sz w:val="16"/>
                <w:szCs w:val="16"/>
              </w:rPr>
            </w:pPr>
            <w:r>
              <w:rPr>
                <w:color w:val="111111"/>
                <w:sz w:val="16"/>
                <w:szCs w:val="16"/>
              </w:rPr>
              <w:t xml:space="preserve">Allah'ın insanları koruyup gözettiğini fark eder. </w:t>
            </w:r>
          </w:p>
          <w:p>
            <w:pPr>
              <w:pStyle w:val="Default"/>
              <w:rPr>
                <w:sz w:val="16"/>
                <w:szCs w:val="16"/>
              </w:rPr>
            </w:pPr>
            <w:r>
              <w:rPr>
                <w:color w:val="111111"/>
                <w:sz w:val="16"/>
                <w:szCs w:val="16"/>
              </w:rPr>
              <w:t xml:space="preserve">Dua ve ibadet yoluyla Allah ile iletişimini güçlendirir. </w:t>
            </w:r>
          </w:p>
          <w:p>
            <w:pPr>
              <w:pStyle w:val="Default"/>
              <w:rPr>
                <w:sz w:val="16"/>
                <w:szCs w:val="16"/>
              </w:rPr>
            </w:pPr>
            <w:r>
              <w:rPr>
                <w:color w:val="111111"/>
                <w:sz w:val="16"/>
                <w:szCs w:val="16"/>
              </w:rPr>
              <w:t xml:space="preserve">Kur’an okuma ve tövbe yoluyla iç dünyasını Allah’a nasıl açacağını fark eder. </w:t>
            </w:r>
          </w:p>
          <w:p>
            <w:pPr>
              <w:pStyle w:val="Default"/>
              <w:rPr>
                <w:sz w:val="16"/>
                <w:szCs w:val="16"/>
              </w:rPr>
            </w:pPr>
            <w:r>
              <w:rPr>
                <w:color w:val="111111"/>
                <w:sz w:val="16"/>
                <w:szCs w:val="16"/>
              </w:rPr>
              <w:t xml:space="preserve">Çevresindeki insanların Allah’la iletişim kurma biçimlerini gözlemler. </w:t>
            </w:r>
          </w:p>
          <w:p>
            <w:pPr>
              <w:pStyle w:val="Default"/>
              <w:rPr>
                <w:sz w:val="16"/>
                <w:szCs w:val="16"/>
              </w:rPr>
            </w:pPr>
            <w:r>
              <w:rPr>
                <w:color w:val="111111"/>
                <w:sz w:val="16"/>
                <w:szCs w:val="16"/>
              </w:rPr>
              <w:t xml:space="preserve">Kendisinin Allah’la iletişimde hangi yollara başvurduğunu nedenleriyle açıklar. </w:t>
            </w:r>
          </w:p>
          <w:p>
            <w:pPr>
              <w:pStyle w:val="Default"/>
              <w:rPr>
                <w:sz w:val="16"/>
                <w:szCs w:val="16"/>
              </w:rPr>
            </w:pPr>
            <w:r>
              <w:rPr>
                <w:color w:val="111111"/>
                <w:sz w:val="16"/>
                <w:szCs w:val="16"/>
              </w:rPr>
              <w:t xml:space="preserve">İbadetlerin Allah ile iletişimdeki rolünü açıklar. </w:t>
            </w:r>
          </w:p>
          <w:p>
            <w:pPr>
              <w:pStyle w:val="Default"/>
              <w:rPr>
                <w:sz w:val="16"/>
                <w:szCs w:val="16"/>
              </w:rPr>
            </w:pPr>
            <w:r>
              <w:rPr>
                <w:color w:val="111111"/>
                <w:sz w:val="16"/>
                <w:szCs w:val="16"/>
              </w:rPr>
              <w:t xml:space="preserve">İslam’ın temel inanç esaslarını sıralar. </w:t>
            </w:r>
          </w:p>
          <w:p>
            <w:pPr>
              <w:pStyle w:val="Default"/>
              <w:rPr>
                <w:sz w:val="16"/>
                <w:szCs w:val="16"/>
              </w:rPr>
            </w:pPr>
            <w:r>
              <w:rPr>
                <w:color w:val="111111"/>
                <w:sz w:val="16"/>
                <w:szCs w:val="16"/>
              </w:rPr>
              <w:t xml:space="preserve">İslam’ın temel inanç esaslarının kendi hayatındaki yerini ve önemini fark eder. </w:t>
            </w:r>
          </w:p>
        </w:tc>
        <w:tc>
          <w:tcPr>
            <w:tcW w:w="3484" w:type="dxa"/>
            <w:gridSpan w:val="2"/>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Allah’ın Varlığının ve Birliğinin Delilleri.</w:t>
            </w:r>
          </w:p>
          <w:p>
            <w:pPr>
              <w:pStyle w:val="Normal"/>
              <w:rPr>
                <w:sz w:val="18"/>
                <w:szCs w:val="18"/>
              </w:rPr>
            </w:pPr>
            <w:r>
              <w:rPr>
                <w:color w:val="111111"/>
                <w:sz w:val="18"/>
                <w:szCs w:val="18"/>
              </w:rPr>
              <w:t>Allah Her Şeyi Yaratandır, Allah Her Şeyi Yaşatandır,Allah Her Şeyi Gözetendir.</w:t>
            </w:r>
          </w:p>
        </w:tc>
        <w:tc>
          <w:tcPr>
            <w:tcW w:w="1394" w:type="dxa"/>
            <w:gridSpan w:val="2"/>
            <w:vMerge w:val="restart"/>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p>
            <w:pPr>
              <w:pStyle w:val="Normal"/>
              <w:rPr>
                <w:sz w:val="18"/>
                <w:szCs w:val="18"/>
              </w:rPr>
            </w:pPr>
            <w:r>
              <w:rPr>
                <w:color w:val="111111"/>
                <w:sz w:val="18"/>
                <w:szCs w:val="18"/>
              </w:rPr>
              <w:t xml:space="preserve">  </w:t>
            </w:r>
            <w:r>
              <w:rPr>
                <w:color w:val="111111"/>
                <w:sz w:val="18"/>
                <w:szCs w:val="18"/>
              </w:rPr>
              <w:t>29 Ekim Cumhuriyet     Bayramı</w:t>
            </w:r>
          </w:p>
          <w:p>
            <w:pPr>
              <w:pStyle w:val="Normal"/>
              <w:jc w:val="center"/>
              <w:rPr>
                <w:color w:val="111111"/>
                <w:sz w:val="18"/>
                <w:szCs w:val="18"/>
              </w:rPr>
            </w:pPr>
            <w:r>
              <w:rPr>
                <w:color w:val="111111"/>
                <w:sz w:val="18"/>
                <w:szCs w:val="18"/>
              </w:rPr>
            </w:r>
          </w:p>
          <w:p>
            <w:pPr>
              <w:pStyle w:val="Normal"/>
              <w:rPr>
                <w:sz w:val="18"/>
                <w:szCs w:val="18"/>
              </w:rPr>
            </w:pPr>
            <w:r>
              <w:rPr>
                <w:color w:val="111111"/>
                <w:sz w:val="18"/>
                <w:szCs w:val="18"/>
              </w:rPr>
              <w:t xml:space="preserve">    </w:t>
            </w:r>
          </w:p>
          <w:p>
            <w:pPr>
              <w:pStyle w:val="Normal"/>
              <w:jc w:val="center"/>
              <w:rPr>
                <w:sz w:val="18"/>
                <w:szCs w:val="18"/>
              </w:rPr>
            </w:pPr>
            <w:r>
              <w:rPr>
                <w:color w:val="111111"/>
                <w:sz w:val="18"/>
                <w:szCs w:val="18"/>
              </w:rPr>
              <w:t xml:space="preserve"> </w:t>
            </w:r>
          </w:p>
        </w:tc>
        <w:tc>
          <w:tcPr>
            <w:tcW w:w="1671" w:type="dxa"/>
            <w:gridSpan w:val="2"/>
            <w:vMerge w:val="restart"/>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tabs>
                <w:tab w:val="left" w:pos="841" w:leader="none"/>
              </w:tabs>
              <w:jc w:val="center"/>
              <w:rPr>
                <w:color w:val="111111"/>
              </w:rPr>
            </w:pPr>
            <w:r>
              <w:rPr>
                <w:rFonts w:cs="Tahoma" w:ascii="Tahoma" w:hAnsi="Tahoma"/>
                <w:color w:val="111111"/>
                <w:sz w:val="12"/>
                <w:szCs w:val="12"/>
              </w:rPr>
              <w:t>Anlatım</w:t>
            </w:r>
          </w:p>
          <w:p>
            <w:pPr>
              <w:pStyle w:val="Normal"/>
              <w:tabs>
                <w:tab w:val="left" w:pos="841" w:leader="none"/>
              </w:tabs>
              <w:jc w:val="center"/>
              <w:rPr>
                <w:color w:val="111111"/>
              </w:rPr>
            </w:pPr>
            <w:r>
              <w:rPr>
                <w:rFonts w:cs="Tahoma" w:ascii="Tahoma" w:hAnsi="Tahoma"/>
                <w:color w:val="111111"/>
                <w:sz w:val="12"/>
                <w:szCs w:val="12"/>
              </w:rPr>
              <w:t>Soru-Cevap</w:t>
            </w:r>
          </w:p>
          <w:p>
            <w:pPr>
              <w:pStyle w:val="Normal"/>
              <w:jc w:val="center"/>
              <w:rPr>
                <w:color w:val="111111"/>
              </w:rPr>
            </w:pPr>
            <w:r>
              <w:rPr>
                <w:rFonts w:cs="Tahoma" w:ascii="Tahoma" w:hAnsi="Tahoma"/>
                <w:color w:val="111111"/>
                <w:sz w:val="12"/>
                <w:szCs w:val="12"/>
              </w:rPr>
              <w:t>Tartışma</w:t>
            </w:r>
          </w:p>
          <w:p>
            <w:pPr>
              <w:pStyle w:val="Normal"/>
              <w:jc w:val="center"/>
              <w:rPr>
                <w:color w:val="111111"/>
              </w:rPr>
            </w:pPr>
            <w:r>
              <w:rPr>
                <w:rFonts w:cs="Tahoma" w:ascii="Tahoma" w:hAnsi="Tahoma"/>
                <w:color w:val="111111"/>
                <w:sz w:val="12"/>
                <w:szCs w:val="12"/>
              </w:rPr>
              <w:t>Örnek olay İncelemesi</w:t>
            </w:r>
          </w:p>
          <w:p>
            <w:pPr>
              <w:pStyle w:val="Normal"/>
              <w:jc w:val="center"/>
              <w:rPr>
                <w:color w:val="111111"/>
              </w:rPr>
            </w:pPr>
            <w:r>
              <w:rPr>
                <w:rFonts w:cs="Tahoma" w:ascii="Tahoma" w:hAnsi="Tahoma"/>
                <w:color w:val="111111"/>
                <w:sz w:val="12"/>
                <w:szCs w:val="12"/>
              </w:rPr>
              <w:t>Gösteri</w:t>
            </w:r>
          </w:p>
          <w:p>
            <w:pPr>
              <w:pStyle w:val="Normal"/>
              <w:jc w:val="center"/>
              <w:rPr>
                <w:color w:val="111111"/>
              </w:rPr>
            </w:pPr>
            <w:r>
              <w:rPr>
                <w:rFonts w:cs="Tahoma" w:ascii="Tahoma" w:hAnsi="Tahoma"/>
                <w:color w:val="111111"/>
                <w:sz w:val="12"/>
                <w:szCs w:val="12"/>
              </w:rPr>
              <w:t>Anlatım, Soru, Cevap</w:t>
            </w:r>
          </w:p>
          <w:p>
            <w:pPr>
              <w:pStyle w:val="Normal"/>
              <w:jc w:val="center"/>
              <w:rPr>
                <w:color w:val="111111"/>
              </w:rPr>
            </w:pPr>
            <w:r>
              <w:rPr>
                <w:rFonts w:cs="Tahoma" w:ascii="Tahoma" w:hAnsi="Tahoma"/>
                <w:color w:val="111111"/>
                <w:sz w:val="12"/>
                <w:szCs w:val="12"/>
              </w:rPr>
              <w:t>Anlatım, Tartışma</w:t>
            </w:r>
          </w:p>
          <w:p>
            <w:pPr>
              <w:pStyle w:val="Normal"/>
              <w:jc w:val="center"/>
              <w:rPr>
                <w:color w:val="111111"/>
              </w:rPr>
            </w:pPr>
            <w:r>
              <w:rPr>
                <w:rFonts w:cs="Tahoma" w:ascii="Tahoma" w:hAnsi="Tahoma"/>
                <w:color w:val="111111"/>
                <w:sz w:val="12"/>
                <w:szCs w:val="12"/>
              </w:rPr>
              <w:t>Kavram Haritaları</w:t>
            </w:r>
          </w:p>
          <w:p>
            <w:pPr>
              <w:pStyle w:val="Normal"/>
              <w:jc w:val="center"/>
              <w:rPr>
                <w:rFonts w:ascii="Tahoma" w:hAnsi="Tahoma" w:cs="Tahoma"/>
                <w:color w:val="111111"/>
                <w:sz w:val="12"/>
                <w:szCs w:val="12"/>
              </w:rPr>
            </w:pPr>
            <w:r>
              <w:rPr>
                <w:rFonts w:cs="Tahoma" w:ascii="Tahoma" w:hAnsi="Tahoma"/>
                <w:color w:val="111111"/>
                <w:sz w:val="12"/>
                <w:szCs w:val="12"/>
              </w:rPr>
            </w:r>
          </w:p>
          <w:p>
            <w:pPr>
              <w:pStyle w:val="Normal"/>
              <w:jc w:val="center"/>
              <w:rPr>
                <w:color w:val="111111"/>
              </w:rPr>
            </w:pPr>
            <w:r>
              <w:rPr>
                <w:rFonts w:cs="Tahoma" w:ascii="Tahoma" w:hAnsi="Tahoma"/>
                <w:color w:val="111111"/>
                <w:sz w:val="12"/>
                <w:szCs w:val="12"/>
              </w:rPr>
              <w:t>Fotoğraf Analizi</w:t>
            </w:r>
          </w:p>
          <w:p>
            <w:pPr>
              <w:pStyle w:val="Normal"/>
              <w:jc w:val="center"/>
              <w:rPr>
                <w:color w:val="111111"/>
              </w:rPr>
            </w:pPr>
            <w:r>
              <w:rPr>
                <w:rFonts w:cs="Tahoma" w:ascii="Tahoma" w:hAnsi="Tahoma"/>
                <w:color w:val="111111"/>
                <w:sz w:val="12"/>
                <w:szCs w:val="12"/>
              </w:rPr>
              <w:t>Tümdengelim – Tümevarım</w:t>
            </w:r>
          </w:p>
        </w:tc>
        <w:tc>
          <w:tcPr>
            <w:tcW w:w="1534" w:type="dxa"/>
            <w:gridSpan w:val="2"/>
            <w:vMerge w:val="restart"/>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spacing w:lineRule="auto" w:line="240"/>
              <w:jc w:val="center"/>
              <w:rPr>
                <w:color w:val="111111"/>
              </w:rPr>
            </w:pPr>
            <w:r>
              <w:rPr>
                <w:rFonts w:cs="Tahoma" w:ascii="Tahoma" w:hAnsi="Tahoma"/>
                <w:color w:val="111111"/>
                <w:sz w:val="12"/>
                <w:szCs w:val="12"/>
              </w:rPr>
              <w:t>Slogan bulma</w:t>
            </w:r>
          </w:p>
          <w:p>
            <w:pPr>
              <w:pStyle w:val="Normal"/>
              <w:spacing w:lineRule="auto" w:line="240"/>
              <w:rPr>
                <w:color w:val="111111"/>
              </w:rPr>
            </w:pPr>
            <w:r>
              <w:rPr>
                <w:rFonts w:eastAsia="Times New Roman" w:cs="Tahoma" w:ascii="Tahoma" w:hAnsi="Tahoma"/>
                <w:color w:val="111111"/>
                <w:sz w:val="12"/>
                <w:szCs w:val="12"/>
              </w:rPr>
              <w:t>Din Kül.ve Ahl. Bil. Öğretim Programı</w:t>
            </w:r>
          </w:p>
          <w:p>
            <w:pPr>
              <w:pStyle w:val="Normal"/>
              <w:spacing w:lineRule="auto" w:line="240"/>
              <w:jc w:val="center"/>
              <w:rPr>
                <w:color w:val="111111"/>
              </w:rPr>
            </w:pPr>
            <w:r>
              <w:rPr>
                <w:rFonts w:cs="Tahoma" w:ascii="Tahoma" w:hAnsi="Tahoma"/>
                <w:color w:val="111111"/>
                <w:sz w:val="12"/>
                <w:szCs w:val="12"/>
              </w:rPr>
              <w:t xml:space="preserve">Din Kül.ve Ahl.Bil. Ders Kitabı </w:t>
              <w:br/>
              <w:t>Kur'an-ı Kerim ve Türkçe Anlamı</w:t>
            </w:r>
          </w:p>
          <w:p>
            <w:pPr>
              <w:pStyle w:val="Normal"/>
              <w:spacing w:lineRule="auto" w:line="240"/>
              <w:jc w:val="center"/>
              <w:rPr>
                <w:color w:val="111111"/>
              </w:rPr>
            </w:pPr>
            <w:r>
              <w:rPr>
                <w:rFonts w:cs="Tahoma" w:ascii="Tahoma" w:hAnsi="Tahoma"/>
                <w:color w:val="111111"/>
                <w:sz w:val="12"/>
                <w:szCs w:val="12"/>
              </w:rPr>
              <w:t>Yansıtma Cihazı, Sunu</w:t>
            </w:r>
          </w:p>
          <w:p>
            <w:pPr>
              <w:pStyle w:val="Normal"/>
              <w:spacing w:lineRule="auto" w:line="240"/>
              <w:jc w:val="center"/>
              <w:rPr>
                <w:color w:val="111111"/>
              </w:rPr>
            </w:pPr>
            <w:r>
              <w:rPr>
                <w:rFonts w:cs="Tahoma" w:ascii="Tahoma" w:hAnsi="Tahoma"/>
                <w:color w:val="111111"/>
                <w:sz w:val="12"/>
                <w:szCs w:val="12"/>
              </w:rPr>
              <w:t>Kur'an-ı Kerim Türkçe Anlamı</w:t>
              <w:br/>
              <w:t>Yansıtma Cihazı, Sunu</w:t>
            </w:r>
          </w:p>
        </w:tc>
        <w:tc>
          <w:tcPr>
            <w:tcW w:w="1951" w:type="dxa"/>
            <w:gridSpan w:val="2"/>
            <w:vMerge w:val="restart"/>
            <w:tcBorders>
              <w:top w:val="single" w:sz="12"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sz w:val="14"/>
                <w:szCs w:val="14"/>
              </w:rPr>
            </w:pPr>
            <w:r>
              <w:rPr>
                <w:color w:val="111111"/>
                <w:sz w:val="14"/>
                <w:szCs w:val="14"/>
              </w:rPr>
              <w:t xml:space="preserve">Allah’ın varlığını ve birliğini delillerle açıklamaları istenir. </w:t>
            </w:r>
          </w:p>
          <w:p>
            <w:pPr>
              <w:pStyle w:val="Normal"/>
              <w:rPr>
                <w:sz w:val="14"/>
                <w:szCs w:val="14"/>
              </w:rPr>
            </w:pPr>
            <w:r>
              <w:rPr>
                <w:color w:val="111111"/>
                <w:sz w:val="14"/>
                <w:szCs w:val="14"/>
              </w:rPr>
              <w:t>Allah’ın  her  şeyi   nasıl yarattığı, yaşattığı ve gözettiğini ayetlerle ve ha-</w:t>
            </w:r>
          </w:p>
          <w:p>
            <w:pPr>
              <w:pStyle w:val="Normal"/>
              <w:rPr>
                <w:sz w:val="14"/>
                <w:szCs w:val="14"/>
              </w:rPr>
            </w:pPr>
            <w:r>
              <w:rPr>
                <w:color w:val="111111"/>
                <w:sz w:val="14"/>
                <w:szCs w:val="14"/>
              </w:rPr>
              <w:t xml:space="preserve">dislerle  açıklamaları  istenir. İnsanın Allah’la iletişime geçmesinin önemi  ve  bunun  yollarının neler  olduğu  açıklatılır. İslam  Dini’nin  temel  inanç esaslarının neler olduğu sorulur. İslam Dininin Allah,  melek,  kitap, peygamber,  kader ve ahiret  inancının  ne şekilde olduğu ayetler ve hadislerle  açıklatılır. Hacı Bektaş   Veli’nin  tevhid </w:t>
            </w:r>
          </w:p>
          <w:p>
            <w:pPr>
              <w:pStyle w:val="Normal"/>
              <w:rPr>
                <w:sz w:val="16"/>
                <w:szCs w:val="16"/>
              </w:rPr>
            </w:pPr>
            <w:r>
              <w:rPr>
                <w:color w:val="111111"/>
                <w:sz w:val="14"/>
                <w:szCs w:val="14"/>
              </w:rPr>
              <w:t xml:space="preserve">anlayışı üzerinde durulur </w:t>
            </w:r>
          </w:p>
        </w:tc>
      </w:tr>
      <w:tr>
        <w:trPr>
          <w:trHeight w:val="343" w:hRule="atLeast"/>
          <w:cantSplit w:val="true"/>
        </w:trPr>
        <w:tc>
          <w:tcPr>
            <w:tcW w:w="243" w:type="dxa"/>
            <w:vMerge w:val="restart"/>
            <w:tcBorders>
              <w:top w:val="single" w:sz="12"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jc w:val="center"/>
              <w:rPr>
                <w:b/>
                <w:b/>
                <w:sz w:val="18"/>
                <w:szCs w:val="18"/>
              </w:rPr>
            </w:pPr>
            <w:r>
              <w:rPr>
                <w:b/>
                <w:color w:val="111111"/>
                <w:sz w:val="18"/>
                <w:szCs w:val="18"/>
              </w:rPr>
              <w:t>EKİM</w:t>
            </w:r>
          </w:p>
        </w:tc>
        <w:tc>
          <w:tcPr>
            <w:tcW w:w="41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1</w:t>
            </w:r>
          </w:p>
        </w:tc>
        <w:tc>
          <w:tcPr>
            <w:tcW w:w="41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836"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 xml:space="preserve">05-09Ekim </w:t>
            </w:r>
          </w:p>
        </w:tc>
        <w:tc>
          <w:tcPr>
            <w:tcW w:w="375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3484" w:type="dxa"/>
            <w:gridSpan w:val="2"/>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İnsanın Allah’la İletişimi:  Dua. İbadet. Tövbe. Kur’an Okuma.</w:t>
            </w:r>
          </w:p>
        </w:tc>
        <w:tc>
          <w:tcPr>
            <w:tcW w:w="139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671"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53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951"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tcPr>
          <w:p>
            <w:pPr>
              <w:pStyle w:val="Normal"/>
              <w:rPr>
                <w:color w:val="111111"/>
              </w:rPr>
            </w:pPr>
            <w:r>
              <w:rPr>
                <w:color w:val="111111"/>
              </w:rPr>
            </w:r>
          </w:p>
        </w:tc>
      </w:tr>
      <w:tr>
        <w:trPr>
          <w:trHeight w:val="352" w:hRule="atLeast"/>
          <w:cantSplit w:val="true"/>
        </w:trPr>
        <w:tc>
          <w:tcPr>
            <w:tcW w:w="243"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ind w:left="113" w:right="113" w:hanging="0"/>
              <w:jc w:val="center"/>
              <w:rPr>
                <w:color w:val="111111"/>
                <w:sz w:val="16"/>
                <w:szCs w:val="16"/>
              </w:rPr>
            </w:pPr>
            <w:r>
              <w:rPr>
                <w:color w:val="111111"/>
                <w:sz w:val="16"/>
                <w:szCs w:val="16"/>
              </w:rPr>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2</w:t>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 xml:space="preserve">12-16 Ekim </w:t>
            </w:r>
          </w:p>
        </w:tc>
        <w:tc>
          <w:tcPr>
            <w:tcW w:w="375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rPr>
            </w:pPr>
            <w:r>
              <w:rPr>
                <w:color w:val="111111"/>
              </w:rPr>
            </w:r>
          </w:p>
        </w:tc>
        <w:tc>
          <w:tcPr>
            <w:tcW w:w="348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Temel İnanç Esasları:  Allah’a İman.</w:t>
            </w:r>
          </w:p>
        </w:tc>
        <w:tc>
          <w:tcPr>
            <w:tcW w:w="139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671"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53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951"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tcPr>
          <w:p>
            <w:pPr>
              <w:pStyle w:val="Normal"/>
              <w:rPr>
                <w:color w:val="111111"/>
              </w:rPr>
            </w:pPr>
            <w:r>
              <w:rPr>
                <w:color w:val="111111"/>
              </w:rPr>
            </w:r>
          </w:p>
        </w:tc>
      </w:tr>
      <w:tr>
        <w:trPr>
          <w:trHeight w:val="352" w:hRule="atLeast"/>
          <w:cantSplit w:val="true"/>
        </w:trPr>
        <w:tc>
          <w:tcPr>
            <w:tcW w:w="243"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ind w:left="113" w:right="113" w:hanging="0"/>
              <w:jc w:val="center"/>
              <w:rPr>
                <w:color w:val="111111"/>
                <w:sz w:val="16"/>
                <w:szCs w:val="16"/>
              </w:rPr>
            </w:pPr>
            <w:r>
              <w:rPr>
                <w:color w:val="111111"/>
                <w:sz w:val="16"/>
                <w:szCs w:val="16"/>
              </w:rPr>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3</w:t>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1</w:t>
            </w:r>
          </w:p>
        </w:tc>
        <w:tc>
          <w:tcPr>
            <w:tcW w:w="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19-23 Ekim</w:t>
            </w:r>
          </w:p>
        </w:tc>
        <w:tc>
          <w:tcPr>
            <w:tcW w:w="375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rPr>
            </w:pPr>
            <w:r>
              <w:rPr>
                <w:color w:val="111111"/>
              </w:rPr>
            </w:r>
          </w:p>
        </w:tc>
        <w:tc>
          <w:tcPr>
            <w:tcW w:w="348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b/>
                <w:b/>
                <w:sz w:val="18"/>
                <w:szCs w:val="18"/>
              </w:rPr>
            </w:pPr>
            <w:r>
              <w:rPr>
                <w:color w:val="111111"/>
                <w:sz w:val="18"/>
                <w:szCs w:val="18"/>
              </w:rPr>
              <w:t xml:space="preserve">Meleklere İman.   Kitaplara İman  Peygamberlere İman.  </w:t>
            </w:r>
          </w:p>
        </w:tc>
        <w:tc>
          <w:tcPr>
            <w:tcW w:w="139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671"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53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951"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tcPr>
          <w:p>
            <w:pPr>
              <w:pStyle w:val="Normal"/>
              <w:rPr>
                <w:color w:val="111111"/>
              </w:rPr>
            </w:pPr>
            <w:r>
              <w:rPr>
                <w:color w:val="111111"/>
              </w:rPr>
            </w:r>
          </w:p>
        </w:tc>
      </w:tr>
      <w:tr>
        <w:trPr>
          <w:trHeight w:val="851" w:hRule="atLeast"/>
          <w:cantSplit w:val="true"/>
        </w:trPr>
        <w:tc>
          <w:tcPr>
            <w:tcW w:w="243"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ind w:left="113" w:right="113" w:hanging="0"/>
              <w:jc w:val="center"/>
              <w:rPr>
                <w:color w:val="111111"/>
                <w:sz w:val="16"/>
                <w:szCs w:val="16"/>
              </w:rPr>
            </w:pPr>
            <w:r>
              <w:rPr>
                <w:color w:val="111111"/>
                <w:sz w:val="16"/>
                <w:szCs w:val="16"/>
              </w:rPr>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4</w:t>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 xml:space="preserve">26-30  Ekim </w:t>
            </w:r>
          </w:p>
        </w:tc>
        <w:tc>
          <w:tcPr>
            <w:tcW w:w="375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348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 xml:space="preserve">Kadere İman. Ahirete İman.    </w:t>
            </w:r>
          </w:p>
          <w:p>
            <w:pPr>
              <w:pStyle w:val="Normal"/>
              <w:rPr>
                <w:color w:val="111111"/>
                <w:sz w:val="18"/>
                <w:szCs w:val="18"/>
              </w:rPr>
            </w:pPr>
            <w:r>
              <w:rPr>
                <w:color w:val="111111"/>
                <w:sz w:val="18"/>
                <w:szCs w:val="18"/>
              </w:rPr>
            </w:r>
          </w:p>
        </w:tc>
        <w:tc>
          <w:tcPr>
            <w:tcW w:w="139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rPr>
            </w:pPr>
            <w:r>
              <w:rPr>
                <w:color w:val="111111"/>
              </w:rPr>
            </w:r>
          </w:p>
        </w:tc>
        <w:tc>
          <w:tcPr>
            <w:tcW w:w="1671"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53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951"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156" w:hRule="atLeast"/>
          <w:cantSplit w:val="true"/>
        </w:trPr>
        <w:tc>
          <w:tcPr>
            <w:tcW w:w="243" w:type="dxa"/>
            <w:vMerge w:val="restart"/>
            <w:tcBorders>
              <w:top w:val="single" w:sz="12"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jc w:val="center"/>
              <w:rPr>
                <w:b/>
                <w:b/>
                <w:sz w:val="18"/>
                <w:szCs w:val="18"/>
              </w:rPr>
            </w:pPr>
            <w:r>
              <w:rPr>
                <w:b/>
                <w:color w:val="111111"/>
                <w:sz w:val="18"/>
                <w:szCs w:val="18"/>
              </w:rPr>
              <w:t>KASIM</w:t>
            </w:r>
          </w:p>
        </w:tc>
        <w:tc>
          <w:tcPr>
            <w:tcW w:w="41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6"/>
                <w:szCs w:val="16"/>
              </w:rPr>
            </w:pPr>
            <w:r>
              <w:rPr>
                <w:color w:val="111111"/>
                <w:sz w:val="16"/>
                <w:szCs w:val="16"/>
              </w:rPr>
              <w:t>1</w:t>
            </w:r>
          </w:p>
        </w:tc>
        <w:tc>
          <w:tcPr>
            <w:tcW w:w="41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836"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 xml:space="preserve">02-06 Kasım </w:t>
            </w:r>
          </w:p>
        </w:tc>
        <w:tc>
          <w:tcPr>
            <w:tcW w:w="375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3484" w:type="dxa"/>
            <w:gridSpan w:val="2"/>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b/>
                <w:b/>
                <w:sz w:val="18"/>
                <w:szCs w:val="18"/>
              </w:rPr>
            </w:pPr>
            <w:r>
              <w:rPr>
                <w:color w:val="111111"/>
                <w:sz w:val="18"/>
                <w:szCs w:val="18"/>
              </w:rPr>
              <w:t>Okuma Metni: H. Bektaş Veli’nin Makalat Adlı Eserinde Tevhid ve İnanç Esasları.</w:t>
            </w:r>
          </w:p>
        </w:tc>
        <w:tc>
          <w:tcPr>
            <w:tcW w:w="139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671"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53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951"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tcPr>
          <w:p>
            <w:pPr>
              <w:pStyle w:val="Normal"/>
              <w:rPr>
                <w:color w:val="111111"/>
              </w:rPr>
            </w:pPr>
            <w:r>
              <w:rPr>
                <w:color w:val="111111"/>
              </w:rPr>
            </w:r>
          </w:p>
        </w:tc>
      </w:tr>
      <w:tr>
        <w:trPr>
          <w:trHeight w:val="170" w:hRule="atLeast"/>
          <w:cantSplit w:val="true"/>
        </w:trPr>
        <w:tc>
          <w:tcPr>
            <w:tcW w:w="243"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jc w:val="center"/>
              <w:rPr>
                <w:b/>
                <w:b/>
                <w:color w:val="111111"/>
                <w:sz w:val="18"/>
                <w:szCs w:val="18"/>
              </w:rPr>
            </w:pPr>
            <w:r>
              <w:rPr>
                <w:b/>
                <w:color w:val="111111"/>
                <w:sz w:val="18"/>
                <w:szCs w:val="18"/>
              </w:rPr>
            </w:r>
          </w:p>
        </w:tc>
        <w:tc>
          <w:tcPr>
            <w:tcW w:w="15465" w:type="dxa"/>
            <w:gridSpan w:val="15"/>
            <w:tcBorders>
              <w:top w:val="single" w:sz="12"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color w:val="111111"/>
              </w:rPr>
            </w:pPr>
            <w:r>
              <w:rPr>
                <w:b/>
                <w:color w:val="111111"/>
                <w:sz w:val="18"/>
                <w:szCs w:val="18"/>
              </w:rPr>
              <w:t xml:space="preserve">ÜNİTE 2: İSLAM’DA İBADETLER                                                            ÖĞRENME ALANI: İBADET   </w:t>
            </w:r>
          </w:p>
        </w:tc>
      </w:tr>
      <w:tr>
        <w:trPr>
          <w:trHeight w:val="227" w:hRule="atLeast"/>
          <w:cantSplit w:val="true"/>
        </w:trPr>
        <w:tc>
          <w:tcPr>
            <w:tcW w:w="243"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ind w:right="113" w:hanging="0"/>
              <w:jc w:val="center"/>
              <w:rPr>
                <w:color w:val="111111"/>
                <w:sz w:val="16"/>
                <w:szCs w:val="16"/>
              </w:rPr>
            </w:pPr>
            <w:r>
              <w:rPr>
                <w:color w:val="111111"/>
                <w:sz w:val="16"/>
                <w:szCs w:val="16"/>
              </w:rPr>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2</w:t>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09-13 Kasım</w:t>
            </w:r>
          </w:p>
        </w:tc>
        <w:tc>
          <w:tcPr>
            <w:tcW w:w="3759"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Default"/>
              <w:rPr>
                <w:sz w:val="16"/>
                <w:szCs w:val="16"/>
              </w:rPr>
            </w:pPr>
            <w:r>
              <w:rPr>
                <w:color w:val="111111"/>
                <w:sz w:val="16"/>
                <w:szCs w:val="16"/>
              </w:rPr>
              <w:t xml:space="preserve">İnanç-ibadet ilişkisinin farkında olur. </w:t>
            </w:r>
          </w:p>
          <w:p>
            <w:pPr>
              <w:pStyle w:val="Default"/>
              <w:rPr>
                <w:sz w:val="16"/>
                <w:szCs w:val="16"/>
              </w:rPr>
            </w:pPr>
            <w:r>
              <w:rPr>
                <w:color w:val="111111"/>
                <w:sz w:val="16"/>
                <w:szCs w:val="16"/>
              </w:rPr>
              <w:t xml:space="preserve">İslam’da ibadetleri sınıflandırır, yapılışını ve temelözelliklerini açıklar. </w:t>
            </w:r>
          </w:p>
          <w:p>
            <w:pPr>
              <w:pStyle w:val="Default"/>
              <w:rPr>
                <w:sz w:val="16"/>
                <w:szCs w:val="16"/>
              </w:rPr>
            </w:pPr>
            <w:r>
              <w:rPr>
                <w:color w:val="111111"/>
                <w:sz w:val="16"/>
                <w:szCs w:val="16"/>
              </w:rPr>
              <w:t xml:space="preserve">Namazın birey ve toplum açısından önemini farkeder. </w:t>
            </w:r>
          </w:p>
          <w:p>
            <w:pPr>
              <w:pStyle w:val="Default"/>
              <w:rPr>
                <w:sz w:val="16"/>
                <w:szCs w:val="16"/>
              </w:rPr>
            </w:pPr>
            <w:r>
              <w:rPr>
                <w:color w:val="111111"/>
                <w:sz w:val="16"/>
                <w:szCs w:val="16"/>
              </w:rPr>
              <w:t xml:space="preserve">Zekât, sadaka ve kurbanın bireysel ve toplumsalişlevini fark eder. </w:t>
            </w:r>
          </w:p>
          <w:p>
            <w:pPr>
              <w:pStyle w:val="Default"/>
              <w:rPr>
                <w:sz w:val="16"/>
                <w:szCs w:val="16"/>
              </w:rPr>
            </w:pPr>
            <w:r>
              <w:rPr>
                <w:color w:val="111111"/>
                <w:sz w:val="16"/>
                <w:szCs w:val="16"/>
              </w:rPr>
              <w:t xml:space="preserve">İyi işler yapma, güzel davranışlar geliştirme veçalışmanın da bir ibadet olduğu bilincine varır </w:t>
            </w:r>
          </w:p>
        </w:tc>
        <w:tc>
          <w:tcPr>
            <w:tcW w:w="348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b/>
                <w:b/>
                <w:sz w:val="18"/>
                <w:szCs w:val="18"/>
              </w:rPr>
            </w:pPr>
            <w:r>
              <w:rPr>
                <w:b/>
                <w:color w:val="111111"/>
                <w:sz w:val="18"/>
                <w:szCs w:val="18"/>
              </w:rPr>
              <w:t>1.Dönem 1.SINAV</w:t>
            </w:r>
          </w:p>
        </w:tc>
        <w:tc>
          <w:tcPr>
            <w:tcW w:w="1394"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b/>
                <w:b/>
                <w:sz w:val="16"/>
                <w:szCs w:val="16"/>
              </w:rPr>
            </w:pPr>
            <w:r>
              <w:rPr>
                <w:color w:val="111111"/>
                <w:sz w:val="16"/>
                <w:szCs w:val="16"/>
              </w:rPr>
              <w:t xml:space="preserve">10 </w:t>
            </w:r>
            <w:r>
              <w:rPr>
                <w:b/>
                <w:color w:val="111111"/>
                <w:sz w:val="16"/>
                <w:szCs w:val="16"/>
              </w:rPr>
              <w:t>Kasım</w:t>
            </w:r>
          </w:p>
          <w:p>
            <w:pPr>
              <w:pStyle w:val="Normal"/>
              <w:rPr>
                <w:sz w:val="16"/>
                <w:szCs w:val="16"/>
              </w:rPr>
            </w:pPr>
            <w:r>
              <w:rPr>
                <w:color w:val="111111"/>
                <w:sz w:val="16"/>
                <w:szCs w:val="16"/>
              </w:rPr>
              <w:t xml:space="preserve">Atatürk’ü Anma  </w:t>
            </w:r>
          </w:p>
          <w:p>
            <w:pPr>
              <w:pStyle w:val="Normal"/>
              <w:rPr>
                <w:sz w:val="16"/>
                <w:szCs w:val="16"/>
              </w:rPr>
            </w:pPr>
            <w:r>
              <w:rPr>
                <w:color w:val="111111"/>
                <w:sz w:val="16"/>
                <w:szCs w:val="16"/>
              </w:rPr>
              <w:t xml:space="preserve">10-16 Kasım Atatürk Haftası  </w:t>
            </w:r>
          </w:p>
          <w:p>
            <w:pPr>
              <w:pStyle w:val="Normal"/>
              <w:rPr>
                <w:color w:val="111111"/>
              </w:rPr>
            </w:pPr>
            <w:r>
              <w:rPr>
                <w:color w:val="111111"/>
                <w:sz w:val="16"/>
                <w:szCs w:val="16"/>
              </w:rPr>
              <w:t>24 Kasım Öğretmenler Günü</w:t>
            </w:r>
          </w:p>
        </w:tc>
        <w:tc>
          <w:tcPr>
            <w:tcW w:w="1671"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tabs>
                <w:tab w:val="left" w:pos="841" w:leader="none"/>
              </w:tabs>
              <w:jc w:val="center"/>
              <w:rPr>
                <w:color w:val="111111"/>
              </w:rPr>
            </w:pPr>
            <w:r>
              <w:rPr>
                <w:rFonts w:cs="Tahoma" w:ascii="Tahoma" w:hAnsi="Tahoma"/>
                <w:color w:val="111111"/>
                <w:sz w:val="12"/>
                <w:szCs w:val="12"/>
              </w:rPr>
              <w:t>Anlatım</w:t>
            </w:r>
          </w:p>
          <w:p>
            <w:pPr>
              <w:pStyle w:val="Normal"/>
              <w:tabs>
                <w:tab w:val="left" w:pos="841" w:leader="none"/>
              </w:tabs>
              <w:jc w:val="center"/>
              <w:rPr>
                <w:color w:val="111111"/>
              </w:rPr>
            </w:pPr>
            <w:r>
              <w:rPr>
                <w:rFonts w:cs="Tahoma" w:ascii="Tahoma" w:hAnsi="Tahoma"/>
                <w:color w:val="111111"/>
                <w:sz w:val="12"/>
                <w:szCs w:val="12"/>
              </w:rPr>
              <w:t>Soru-Cevap</w:t>
            </w:r>
          </w:p>
          <w:p>
            <w:pPr>
              <w:pStyle w:val="Normal"/>
              <w:jc w:val="center"/>
              <w:rPr>
                <w:color w:val="111111"/>
              </w:rPr>
            </w:pPr>
            <w:r>
              <w:rPr>
                <w:rFonts w:cs="Tahoma" w:ascii="Tahoma" w:hAnsi="Tahoma"/>
                <w:color w:val="111111"/>
                <w:sz w:val="12"/>
                <w:szCs w:val="12"/>
              </w:rPr>
              <w:t>Tartışma</w:t>
            </w:r>
          </w:p>
          <w:p>
            <w:pPr>
              <w:pStyle w:val="Normal"/>
              <w:jc w:val="center"/>
              <w:rPr>
                <w:color w:val="111111"/>
              </w:rPr>
            </w:pPr>
            <w:r>
              <w:rPr>
                <w:rFonts w:cs="Tahoma" w:ascii="Tahoma" w:hAnsi="Tahoma"/>
                <w:color w:val="111111"/>
                <w:sz w:val="12"/>
                <w:szCs w:val="12"/>
              </w:rPr>
              <w:t>Örnek olay İncelemesi</w:t>
            </w:r>
          </w:p>
          <w:p>
            <w:pPr>
              <w:pStyle w:val="Normal"/>
              <w:jc w:val="center"/>
              <w:rPr>
                <w:color w:val="111111"/>
              </w:rPr>
            </w:pPr>
            <w:r>
              <w:rPr>
                <w:rFonts w:cs="Tahoma" w:ascii="Tahoma" w:hAnsi="Tahoma"/>
                <w:color w:val="111111"/>
                <w:sz w:val="12"/>
                <w:szCs w:val="12"/>
              </w:rPr>
              <w:t>Gösteri</w:t>
            </w:r>
          </w:p>
          <w:p>
            <w:pPr>
              <w:pStyle w:val="Normal"/>
              <w:jc w:val="center"/>
              <w:rPr>
                <w:color w:val="111111"/>
              </w:rPr>
            </w:pPr>
            <w:r>
              <w:rPr>
                <w:rFonts w:cs="Tahoma" w:ascii="Tahoma" w:hAnsi="Tahoma"/>
                <w:color w:val="111111"/>
                <w:sz w:val="12"/>
                <w:szCs w:val="12"/>
              </w:rPr>
              <w:t>Anlatım, Soru, Cevap</w:t>
            </w:r>
          </w:p>
          <w:p>
            <w:pPr>
              <w:pStyle w:val="Normal"/>
              <w:jc w:val="center"/>
              <w:rPr>
                <w:color w:val="111111"/>
              </w:rPr>
            </w:pPr>
            <w:r>
              <w:rPr>
                <w:rFonts w:cs="Tahoma" w:ascii="Tahoma" w:hAnsi="Tahoma"/>
                <w:color w:val="111111"/>
                <w:sz w:val="12"/>
                <w:szCs w:val="12"/>
              </w:rPr>
              <w:t>Anlatım, Tartışma</w:t>
            </w:r>
          </w:p>
          <w:p>
            <w:pPr>
              <w:pStyle w:val="Normal"/>
              <w:jc w:val="center"/>
              <w:rPr>
                <w:color w:val="111111"/>
              </w:rPr>
            </w:pPr>
            <w:r>
              <w:rPr>
                <w:rFonts w:cs="Tahoma" w:ascii="Tahoma" w:hAnsi="Tahoma"/>
                <w:color w:val="111111"/>
                <w:sz w:val="12"/>
                <w:szCs w:val="12"/>
              </w:rPr>
              <w:t>Kavram Haritaları</w:t>
            </w:r>
          </w:p>
          <w:p>
            <w:pPr>
              <w:pStyle w:val="Normal"/>
              <w:jc w:val="center"/>
              <w:rPr>
                <w:rFonts w:ascii="Tahoma" w:hAnsi="Tahoma" w:cs="Tahoma"/>
                <w:color w:val="111111"/>
                <w:sz w:val="12"/>
                <w:szCs w:val="12"/>
              </w:rPr>
            </w:pPr>
            <w:r>
              <w:rPr>
                <w:rFonts w:cs="Tahoma" w:ascii="Tahoma" w:hAnsi="Tahoma"/>
                <w:color w:val="111111"/>
                <w:sz w:val="12"/>
                <w:szCs w:val="12"/>
              </w:rPr>
            </w:r>
          </w:p>
          <w:p>
            <w:pPr>
              <w:pStyle w:val="Normal"/>
              <w:jc w:val="center"/>
              <w:rPr>
                <w:color w:val="111111"/>
              </w:rPr>
            </w:pPr>
            <w:r>
              <w:rPr>
                <w:rFonts w:cs="Tahoma" w:ascii="Tahoma" w:hAnsi="Tahoma"/>
                <w:color w:val="111111"/>
                <w:sz w:val="12"/>
                <w:szCs w:val="12"/>
              </w:rPr>
              <w:t>Fotoğraf Analizi</w:t>
            </w:r>
          </w:p>
          <w:p>
            <w:pPr>
              <w:pStyle w:val="Normal"/>
              <w:jc w:val="center"/>
              <w:rPr>
                <w:color w:val="111111"/>
              </w:rPr>
            </w:pPr>
            <w:r>
              <w:rPr>
                <w:rFonts w:cs="Tahoma" w:ascii="Tahoma" w:hAnsi="Tahoma"/>
                <w:color w:val="111111"/>
                <w:sz w:val="12"/>
                <w:szCs w:val="12"/>
              </w:rPr>
              <w:t>Tümdengelim – Tümevarım</w:t>
            </w:r>
          </w:p>
        </w:tc>
        <w:tc>
          <w:tcPr>
            <w:tcW w:w="1534"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spacing w:lineRule="auto" w:line="240"/>
              <w:jc w:val="center"/>
              <w:rPr>
                <w:color w:val="111111"/>
              </w:rPr>
            </w:pPr>
            <w:r>
              <w:rPr>
                <w:rFonts w:cs="Tahoma" w:ascii="Tahoma" w:hAnsi="Tahoma"/>
                <w:color w:val="111111"/>
                <w:sz w:val="12"/>
                <w:szCs w:val="12"/>
              </w:rPr>
              <w:t>Slogan bulma</w:t>
            </w:r>
          </w:p>
          <w:p>
            <w:pPr>
              <w:pStyle w:val="Normal"/>
              <w:spacing w:lineRule="auto" w:line="240"/>
              <w:rPr>
                <w:color w:val="111111"/>
              </w:rPr>
            </w:pPr>
            <w:r>
              <w:rPr>
                <w:rFonts w:eastAsia="Times New Roman" w:cs="Tahoma" w:ascii="Tahoma" w:hAnsi="Tahoma"/>
                <w:color w:val="111111"/>
                <w:sz w:val="12"/>
                <w:szCs w:val="12"/>
              </w:rPr>
              <w:t>Din Kül.ve Ahl. Bil. Öğretim Programı</w:t>
            </w:r>
          </w:p>
          <w:p>
            <w:pPr>
              <w:pStyle w:val="Normal"/>
              <w:spacing w:lineRule="auto" w:line="240"/>
              <w:jc w:val="center"/>
              <w:rPr>
                <w:color w:val="111111"/>
              </w:rPr>
            </w:pPr>
            <w:r>
              <w:rPr>
                <w:rFonts w:cs="Tahoma" w:ascii="Tahoma" w:hAnsi="Tahoma"/>
                <w:color w:val="111111"/>
                <w:sz w:val="12"/>
                <w:szCs w:val="12"/>
              </w:rPr>
              <w:t xml:space="preserve">Din Kül.ve Ahl.Bil. Ders Kitabı </w:t>
              <w:br/>
              <w:t>Kur'an-ı Kerim ve Türkçe Anlamı</w:t>
            </w:r>
          </w:p>
          <w:p>
            <w:pPr>
              <w:pStyle w:val="Normal"/>
              <w:spacing w:lineRule="auto" w:line="240"/>
              <w:jc w:val="center"/>
              <w:rPr>
                <w:color w:val="111111"/>
              </w:rPr>
            </w:pPr>
            <w:r>
              <w:rPr>
                <w:rFonts w:cs="Tahoma" w:ascii="Tahoma" w:hAnsi="Tahoma"/>
                <w:color w:val="111111"/>
                <w:sz w:val="12"/>
                <w:szCs w:val="12"/>
              </w:rPr>
              <w:t>Yansıtma Cihazı, Sunu</w:t>
            </w:r>
          </w:p>
          <w:p>
            <w:pPr>
              <w:pStyle w:val="Normal"/>
              <w:spacing w:lineRule="auto" w:line="240"/>
              <w:jc w:val="center"/>
              <w:rPr>
                <w:color w:val="111111"/>
              </w:rPr>
            </w:pPr>
            <w:r>
              <w:rPr>
                <w:rFonts w:cs="Tahoma" w:ascii="Tahoma" w:hAnsi="Tahoma"/>
                <w:color w:val="111111"/>
                <w:sz w:val="12"/>
                <w:szCs w:val="12"/>
              </w:rPr>
              <w:t>Kur'an-ı Kerim Türkçe Anlamı</w:t>
              <w:br/>
              <w:t>Yansıtma Cihazı, Sunu</w:t>
            </w:r>
          </w:p>
          <w:p>
            <w:pPr>
              <w:pStyle w:val="Normal"/>
              <w:spacing w:lineRule="auto" w:line="240"/>
              <w:rPr>
                <w:color w:val="111111"/>
                <w:sz w:val="12"/>
                <w:szCs w:val="12"/>
              </w:rPr>
            </w:pPr>
            <w:r>
              <w:rPr>
                <w:color w:val="111111"/>
                <w:sz w:val="12"/>
                <w:szCs w:val="12"/>
              </w:rPr>
            </w:r>
          </w:p>
        </w:tc>
        <w:tc>
          <w:tcPr>
            <w:tcW w:w="1951" w:type="dxa"/>
            <w:gridSpan w:val="2"/>
            <w:vMerge w:val="restart"/>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tcPr>
          <w:p>
            <w:pPr>
              <w:pStyle w:val="Normal"/>
              <w:rPr>
                <w:sz w:val="14"/>
                <w:szCs w:val="14"/>
              </w:rPr>
            </w:pPr>
            <w:r>
              <w:rPr>
                <w:color w:val="111111"/>
                <w:sz w:val="14"/>
                <w:szCs w:val="14"/>
              </w:rPr>
              <w:t xml:space="preserve">İbadetin inancı, inancın </w:t>
            </w:r>
          </w:p>
          <w:p>
            <w:pPr>
              <w:pStyle w:val="Normal"/>
              <w:rPr>
                <w:sz w:val="14"/>
                <w:szCs w:val="14"/>
              </w:rPr>
            </w:pPr>
            <w:r>
              <w:rPr>
                <w:color w:val="111111"/>
                <w:sz w:val="14"/>
                <w:szCs w:val="14"/>
              </w:rPr>
              <w:t xml:space="preserve">ibadeti nasıl etkilemesi gerrektiğini açıklamaları </w:t>
            </w:r>
          </w:p>
          <w:p>
            <w:pPr>
              <w:pStyle w:val="Normal"/>
              <w:rPr>
                <w:sz w:val="14"/>
                <w:szCs w:val="14"/>
              </w:rPr>
            </w:pPr>
            <w:r>
              <w:rPr>
                <w:color w:val="111111"/>
                <w:sz w:val="14"/>
                <w:szCs w:val="14"/>
              </w:rPr>
              <w:t>istenir. Başlıca ibadetlerden olan namaz, zekat, hac, kurban ve salih amelin anlamı, önemi ve emredilme nedenleri açıkla</w:t>
            </w:r>
          </w:p>
          <w:p>
            <w:pPr>
              <w:pStyle w:val="Normal"/>
              <w:rPr>
                <w:sz w:val="14"/>
                <w:szCs w:val="14"/>
              </w:rPr>
            </w:pPr>
            <w:r>
              <w:rPr>
                <w:color w:val="111111"/>
                <w:sz w:val="14"/>
                <w:szCs w:val="14"/>
              </w:rPr>
              <w:t xml:space="preserve">tılır. İbadetlerle ilgili temel ilkelerin neler olduğu ve bu ilkelerin önemini açıklamaları üzerinde ayetlerle durmaları istenir.   </w:t>
            </w:r>
          </w:p>
          <w:p>
            <w:pPr>
              <w:pStyle w:val="Normal"/>
              <w:rPr>
                <w:color w:val="111111"/>
              </w:rPr>
            </w:pPr>
            <w:r>
              <w:rPr>
                <w:color w:val="111111"/>
              </w:rPr>
            </w:r>
          </w:p>
        </w:tc>
      </w:tr>
      <w:tr>
        <w:trPr>
          <w:trHeight w:val="340" w:hRule="atLeast"/>
          <w:cantSplit w:val="true"/>
        </w:trPr>
        <w:tc>
          <w:tcPr>
            <w:tcW w:w="243"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ind w:left="113" w:right="113" w:hanging="0"/>
              <w:jc w:val="center"/>
              <w:rPr>
                <w:color w:val="111111"/>
                <w:sz w:val="16"/>
                <w:szCs w:val="16"/>
              </w:rPr>
            </w:pPr>
            <w:r>
              <w:rPr>
                <w:color w:val="111111"/>
                <w:sz w:val="16"/>
                <w:szCs w:val="16"/>
              </w:rPr>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3</w:t>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16-20 Kasım</w:t>
            </w:r>
          </w:p>
        </w:tc>
        <w:tc>
          <w:tcPr>
            <w:tcW w:w="375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Default"/>
              <w:rPr>
                <w:color w:val="111111"/>
                <w:sz w:val="16"/>
                <w:szCs w:val="16"/>
              </w:rPr>
            </w:pPr>
            <w:r>
              <w:rPr>
                <w:color w:val="111111"/>
                <w:sz w:val="16"/>
                <w:szCs w:val="16"/>
              </w:rPr>
            </w:r>
          </w:p>
        </w:tc>
        <w:tc>
          <w:tcPr>
            <w:tcW w:w="348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İnanç-İbadet İlişkisi.Başlıca İbadetler: Namaz.</w:t>
            </w:r>
          </w:p>
        </w:tc>
        <w:tc>
          <w:tcPr>
            <w:tcW w:w="139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rPr>
            </w:pPr>
            <w:r>
              <w:rPr>
                <w:color w:val="111111"/>
              </w:rPr>
            </w:r>
          </w:p>
        </w:tc>
        <w:tc>
          <w:tcPr>
            <w:tcW w:w="1671"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rPr>
            </w:pPr>
            <w:r>
              <w:rPr>
                <w:color w:val="111111"/>
                <w:sz w:val="18"/>
              </w:rPr>
            </w:r>
          </w:p>
        </w:tc>
        <w:tc>
          <w:tcPr>
            <w:tcW w:w="153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rPr>
            </w:pPr>
            <w:r>
              <w:rPr>
                <w:color w:val="111111"/>
                <w:sz w:val="18"/>
              </w:rPr>
            </w:r>
          </w:p>
        </w:tc>
        <w:tc>
          <w:tcPr>
            <w:tcW w:w="1951"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170" w:hRule="atLeast"/>
          <w:cantSplit w:val="true"/>
        </w:trPr>
        <w:tc>
          <w:tcPr>
            <w:tcW w:w="243" w:type="dxa"/>
            <w:vMerge w:val="continue"/>
            <w:tcBorders>
              <w:top w:val="single" w:sz="4" w:space="0" w:color="00000A"/>
              <w:left w:val="single" w:sz="12" w:space="0" w:color="00000A"/>
              <w:bottom w:val="single" w:sz="12" w:space="0" w:color="00000A"/>
              <w:right w:val="single" w:sz="4" w:space="0" w:color="00000A"/>
              <w:insideH w:val="single" w:sz="12" w:space="0" w:color="00000A"/>
              <w:insideV w:val="single" w:sz="4" w:space="0" w:color="00000A"/>
            </w:tcBorders>
            <w:shd w:color="auto" w:fill="auto" w:val="clear"/>
            <w:tcMar>
              <w:left w:w="78" w:type="dxa"/>
            </w:tcMar>
            <w:textDirection w:val="btLr"/>
            <w:vAlign w:val="center"/>
          </w:tcPr>
          <w:p>
            <w:pPr>
              <w:pStyle w:val="Normal"/>
              <w:ind w:left="113" w:right="113" w:hanging="0"/>
              <w:jc w:val="center"/>
              <w:rPr>
                <w:color w:val="111111"/>
                <w:sz w:val="16"/>
                <w:szCs w:val="16"/>
              </w:rPr>
            </w:pPr>
            <w:r>
              <w:rPr>
                <w:color w:val="111111"/>
                <w:sz w:val="16"/>
                <w:szCs w:val="16"/>
              </w:rPr>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4</w:t>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23-27  Kasım</w:t>
            </w:r>
          </w:p>
        </w:tc>
        <w:tc>
          <w:tcPr>
            <w:tcW w:w="375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Default"/>
              <w:rPr>
                <w:color w:val="111111"/>
                <w:sz w:val="16"/>
                <w:szCs w:val="16"/>
              </w:rPr>
            </w:pPr>
            <w:r>
              <w:rPr>
                <w:color w:val="111111"/>
                <w:sz w:val="16"/>
                <w:szCs w:val="16"/>
              </w:rPr>
            </w:r>
          </w:p>
        </w:tc>
        <w:tc>
          <w:tcPr>
            <w:tcW w:w="348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Oruç, Zekat, Hac</w:t>
            </w:r>
          </w:p>
        </w:tc>
        <w:tc>
          <w:tcPr>
            <w:tcW w:w="139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671"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53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951"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tcPr>
          <w:p>
            <w:pPr>
              <w:pStyle w:val="Normal"/>
              <w:rPr>
                <w:color w:val="111111"/>
              </w:rPr>
            </w:pPr>
            <w:r>
              <w:rPr>
                <w:color w:val="111111"/>
              </w:rPr>
            </w:r>
          </w:p>
        </w:tc>
      </w:tr>
      <w:tr>
        <w:trPr>
          <w:trHeight w:val="243" w:hRule="atLeast"/>
          <w:cantSplit w:val="true"/>
        </w:trPr>
        <w:tc>
          <w:tcPr>
            <w:tcW w:w="243" w:type="dxa"/>
            <w:vMerge w:val="restart"/>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jc w:val="center"/>
              <w:rPr>
                <w:b/>
                <w:b/>
                <w:sz w:val="16"/>
                <w:szCs w:val="16"/>
              </w:rPr>
            </w:pPr>
            <w:r>
              <w:rPr>
                <w:b/>
                <w:color w:val="111111"/>
                <w:sz w:val="16"/>
                <w:szCs w:val="16"/>
              </w:rPr>
              <w:t>ARALIK</w:t>
            </w:r>
          </w:p>
        </w:tc>
        <w:tc>
          <w:tcPr>
            <w:tcW w:w="41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1</w:t>
            </w:r>
          </w:p>
        </w:tc>
        <w:tc>
          <w:tcPr>
            <w:tcW w:w="41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836"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30 Kasım-04 Aralık</w:t>
            </w:r>
          </w:p>
        </w:tc>
        <w:tc>
          <w:tcPr>
            <w:tcW w:w="375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Default"/>
              <w:rPr>
                <w:color w:val="111111"/>
                <w:sz w:val="20"/>
                <w:szCs w:val="20"/>
              </w:rPr>
            </w:pPr>
            <w:r>
              <w:rPr>
                <w:color w:val="111111"/>
                <w:sz w:val="20"/>
                <w:szCs w:val="20"/>
              </w:rPr>
            </w:r>
          </w:p>
        </w:tc>
        <w:tc>
          <w:tcPr>
            <w:tcW w:w="3484" w:type="dxa"/>
            <w:gridSpan w:val="2"/>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Kurban, Salih Amel</w:t>
            </w:r>
          </w:p>
        </w:tc>
        <w:tc>
          <w:tcPr>
            <w:tcW w:w="1394" w:type="dxa"/>
            <w:gridSpan w:val="2"/>
            <w:vMerge w:val="restart"/>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sz w:val="16"/>
                <w:szCs w:val="16"/>
              </w:rPr>
            </w:pPr>
            <w:r>
              <w:rPr>
                <w:color w:val="111111"/>
                <w:sz w:val="16"/>
                <w:szCs w:val="16"/>
              </w:rPr>
              <w:t>7-17  Aralık Mevlana Haftası</w:t>
            </w:r>
          </w:p>
          <w:p>
            <w:pPr>
              <w:pStyle w:val="Normal"/>
              <w:rPr>
                <w:color w:val="111111"/>
              </w:rPr>
            </w:pPr>
            <w:r>
              <w:rPr>
                <w:color w:val="111111"/>
                <w:sz w:val="16"/>
                <w:szCs w:val="16"/>
              </w:rPr>
              <w:t>İnsan hakları ve Demokrasi Haftası</w:t>
            </w:r>
          </w:p>
        </w:tc>
        <w:tc>
          <w:tcPr>
            <w:tcW w:w="1671"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153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20"/>
                <w:szCs w:val="20"/>
              </w:rPr>
            </w:pPr>
            <w:r>
              <w:rPr>
                <w:color w:val="111111"/>
                <w:sz w:val="20"/>
                <w:szCs w:val="20"/>
              </w:rPr>
            </w:r>
          </w:p>
        </w:tc>
        <w:tc>
          <w:tcPr>
            <w:tcW w:w="1951"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661" w:hRule="atLeast"/>
          <w:cantSplit w:val="true"/>
        </w:trPr>
        <w:tc>
          <w:tcPr>
            <w:tcW w:w="243"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ind w:right="113" w:hanging="0"/>
              <w:jc w:val="center"/>
              <w:rPr>
                <w:color w:val="111111"/>
                <w:sz w:val="16"/>
                <w:szCs w:val="16"/>
              </w:rPr>
            </w:pPr>
            <w:r>
              <w:rPr>
                <w:color w:val="111111"/>
                <w:sz w:val="16"/>
                <w:szCs w:val="16"/>
              </w:rPr>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2</w:t>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07-11 Aralık</w:t>
            </w:r>
          </w:p>
        </w:tc>
        <w:tc>
          <w:tcPr>
            <w:tcW w:w="375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rPr>
            </w:pPr>
            <w:r>
              <w:rPr>
                <w:color w:val="111111"/>
              </w:rPr>
            </w:r>
          </w:p>
        </w:tc>
        <w:tc>
          <w:tcPr>
            <w:tcW w:w="348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Okuma Metni:Hz.Alinin Örnek Şahsiyeti ve İbadetin Önemine Dair Sözleri</w:t>
            </w:r>
          </w:p>
        </w:tc>
        <w:tc>
          <w:tcPr>
            <w:tcW w:w="139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671"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53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951"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tcPr>
          <w:p>
            <w:pPr>
              <w:pStyle w:val="Normal"/>
              <w:rPr>
                <w:color w:val="111111"/>
              </w:rPr>
            </w:pPr>
            <w:r>
              <w:rPr>
                <w:color w:val="111111"/>
              </w:rPr>
            </w:r>
          </w:p>
        </w:tc>
      </w:tr>
      <w:tr>
        <w:trPr>
          <w:trHeight w:val="62" w:hRule="atLeast"/>
          <w:cantSplit w:val="true"/>
        </w:trPr>
        <w:tc>
          <w:tcPr>
            <w:tcW w:w="243"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ind w:right="113" w:hanging="0"/>
              <w:jc w:val="center"/>
              <w:rPr>
                <w:color w:val="111111"/>
                <w:sz w:val="16"/>
                <w:szCs w:val="16"/>
              </w:rPr>
            </w:pPr>
            <w:r>
              <w:rPr>
                <w:color w:val="111111"/>
                <w:sz w:val="16"/>
                <w:szCs w:val="16"/>
              </w:rPr>
            </w:r>
          </w:p>
        </w:tc>
        <w:tc>
          <w:tcPr>
            <w:tcW w:w="15465" w:type="dxa"/>
            <w:gridSpan w:val="15"/>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color w:val="111111"/>
              </w:rPr>
            </w:pPr>
            <w:r>
              <w:rPr>
                <w:b/>
                <w:color w:val="111111"/>
                <w:sz w:val="18"/>
                <w:szCs w:val="18"/>
              </w:rPr>
              <w:t xml:space="preserve">ÜNİTE 3: KUR’AN’A GÖRE Hz. MUHAMMED (s.a.v.)                             ÖĞRENME ALANI: Hz. MUHAMMED (s.a.v.)  </w:t>
            </w:r>
          </w:p>
        </w:tc>
      </w:tr>
      <w:tr>
        <w:trPr>
          <w:trHeight w:val="323" w:hRule="atLeast"/>
          <w:cantSplit w:val="true"/>
        </w:trPr>
        <w:tc>
          <w:tcPr>
            <w:tcW w:w="243"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ind w:right="113" w:hanging="0"/>
              <w:jc w:val="center"/>
              <w:rPr>
                <w:color w:val="111111"/>
                <w:sz w:val="16"/>
                <w:szCs w:val="16"/>
              </w:rPr>
            </w:pPr>
            <w:r>
              <w:rPr>
                <w:color w:val="111111"/>
                <w:sz w:val="16"/>
                <w:szCs w:val="16"/>
              </w:rPr>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3</w:t>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14-18 Aralık</w:t>
            </w:r>
          </w:p>
        </w:tc>
        <w:tc>
          <w:tcPr>
            <w:tcW w:w="3759"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Default"/>
              <w:rPr>
                <w:color w:val="00000A"/>
                <w:sz w:val="16"/>
                <w:szCs w:val="16"/>
              </w:rPr>
            </w:pPr>
            <w:r>
              <w:rPr>
                <w:color w:val="111111"/>
                <w:sz w:val="16"/>
                <w:szCs w:val="16"/>
              </w:rPr>
              <w:t>Hz.Muhammedin bir insan olduğunu fark eder.</w:t>
            </w:r>
          </w:p>
          <w:p>
            <w:pPr>
              <w:pStyle w:val="Default"/>
              <w:rPr>
                <w:sz w:val="16"/>
                <w:szCs w:val="16"/>
              </w:rPr>
            </w:pPr>
            <w:r>
              <w:rPr>
                <w:color w:val="111111"/>
                <w:sz w:val="16"/>
                <w:szCs w:val="16"/>
              </w:rPr>
              <w:t xml:space="preserve">Hz. Muhammed’i diğer insanlardan ayıran en önemli özelliğinin Allah’tan vahiy alması olduğu nu fark eder. </w:t>
            </w:r>
          </w:p>
          <w:p>
            <w:pPr>
              <w:pStyle w:val="Default"/>
              <w:rPr>
                <w:sz w:val="18"/>
                <w:szCs w:val="18"/>
              </w:rPr>
            </w:pPr>
            <w:r>
              <w:rPr>
                <w:color w:val="111111"/>
                <w:sz w:val="16"/>
                <w:szCs w:val="16"/>
              </w:rPr>
              <w:t>Hz Muhammed’in Kur’an-ı açıklayıcı ve insanları uyarıcılık görevlerini örneklerle açıklar.</w:t>
            </w:r>
            <w:r>
              <w:rPr>
                <w:color w:val="111111"/>
                <w:sz w:val="18"/>
                <w:szCs w:val="18"/>
              </w:rPr>
              <w:t xml:space="preserve"> </w:t>
            </w:r>
          </w:p>
        </w:tc>
        <w:tc>
          <w:tcPr>
            <w:tcW w:w="348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6"/>
                <w:szCs w:val="16"/>
              </w:rPr>
            </w:pPr>
            <w:r>
              <w:rPr>
                <w:color w:val="111111"/>
                <w:sz w:val="18"/>
                <w:szCs w:val="18"/>
              </w:rPr>
              <w:t>Hz. Muhammed (s.a.v.) Bir İnsandır.</w:t>
            </w:r>
          </w:p>
        </w:tc>
        <w:tc>
          <w:tcPr>
            <w:tcW w:w="1394"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671"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rFonts w:cs="Tahoma" w:ascii="Tahoma" w:hAnsi="Tahoma"/>
                <w:color w:val="111111"/>
                <w:sz w:val="12"/>
                <w:szCs w:val="12"/>
              </w:rPr>
              <w:t>Anlatım</w:t>
            </w:r>
          </w:p>
          <w:p>
            <w:pPr>
              <w:pStyle w:val="Normal"/>
              <w:tabs>
                <w:tab w:val="left" w:pos="841" w:leader="none"/>
              </w:tabs>
              <w:jc w:val="center"/>
              <w:rPr>
                <w:color w:val="111111"/>
              </w:rPr>
            </w:pPr>
            <w:r>
              <w:rPr>
                <w:rFonts w:cs="Tahoma" w:ascii="Tahoma" w:hAnsi="Tahoma"/>
                <w:color w:val="111111"/>
                <w:sz w:val="12"/>
                <w:szCs w:val="12"/>
              </w:rPr>
              <w:t>Soru-Cevap</w:t>
            </w:r>
          </w:p>
          <w:p>
            <w:pPr>
              <w:pStyle w:val="Normal"/>
              <w:jc w:val="center"/>
              <w:rPr>
                <w:color w:val="111111"/>
              </w:rPr>
            </w:pPr>
            <w:r>
              <w:rPr>
                <w:rFonts w:cs="Tahoma" w:ascii="Tahoma" w:hAnsi="Tahoma"/>
                <w:color w:val="111111"/>
                <w:sz w:val="12"/>
                <w:szCs w:val="12"/>
              </w:rPr>
              <w:t>Tartışma</w:t>
            </w:r>
          </w:p>
          <w:p>
            <w:pPr>
              <w:pStyle w:val="Normal"/>
              <w:jc w:val="center"/>
              <w:rPr>
                <w:color w:val="111111"/>
              </w:rPr>
            </w:pPr>
            <w:r>
              <w:rPr>
                <w:rFonts w:cs="Tahoma" w:ascii="Tahoma" w:hAnsi="Tahoma"/>
                <w:color w:val="111111"/>
                <w:sz w:val="12"/>
                <w:szCs w:val="12"/>
              </w:rPr>
              <w:t>Örnek olay İncelemesi</w:t>
            </w:r>
          </w:p>
          <w:p>
            <w:pPr>
              <w:pStyle w:val="Normal"/>
              <w:jc w:val="center"/>
              <w:rPr>
                <w:color w:val="111111"/>
              </w:rPr>
            </w:pPr>
            <w:r>
              <w:rPr>
                <w:rFonts w:cs="Tahoma" w:ascii="Tahoma" w:hAnsi="Tahoma"/>
                <w:color w:val="111111"/>
                <w:sz w:val="12"/>
                <w:szCs w:val="12"/>
              </w:rPr>
              <w:t>Gösteri</w:t>
            </w:r>
          </w:p>
          <w:p>
            <w:pPr>
              <w:pStyle w:val="Normal"/>
              <w:jc w:val="center"/>
              <w:rPr>
                <w:color w:val="111111"/>
              </w:rPr>
            </w:pPr>
            <w:r>
              <w:rPr>
                <w:rFonts w:cs="Tahoma" w:ascii="Tahoma" w:hAnsi="Tahoma"/>
                <w:color w:val="111111"/>
                <w:sz w:val="12"/>
                <w:szCs w:val="12"/>
              </w:rPr>
              <w:t>Anlatım, Soru, Cevap</w:t>
            </w:r>
          </w:p>
          <w:p>
            <w:pPr>
              <w:pStyle w:val="Normal"/>
              <w:jc w:val="center"/>
              <w:rPr>
                <w:color w:val="111111"/>
              </w:rPr>
            </w:pPr>
            <w:r>
              <w:rPr>
                <w:rFonts w:cs="Tahoma" w:ascii="Tahoma" w:hAnsi="Tahoma"/>
                <w:color w:val="111111"/>
                <w:sz w:val="12"/>
                <w:szCs w:val="12"/>
              </w:rPr>
              <w:t>Anlatım, Tartışma</w:t>
            </w:r>
          </w:p>
          <w:p>
            <w:pPr>
              <w:pStyle w:val="Normal"/>
              <w:jc w:val="center"/>
              <w:rPr>
                <w:color w:val="111111"/>
              </w:rPr>
            </w:pPr>
            <w:r>
              <w:rPr>
                <w:rFonts w:cs="Tahoma" w:ascii="Tahoma" w:hAnsi="Tahoma"/>
                <w:color w:val="111111"/>
                <w:sz w:val="12"/>
                <w:szCs w:val="12"/>
              </w:rPr>
              <w:t>Kavram Haritaları</w:t>
            </w:r>
          </w:p>
          <w:p>
            <w:pPr>
              <w:pStyle w:val="Normal"/>
              <w:jc w:val="center"/>
              <w:rPr>
                <w:rFonts w:ascii="Tahoma" w:hAnsi="Tahoma" w:cs="Tahoma"/>
                <w:color w:val="111111"/>
                <w:sz w:val="12"/>
                <w:szCs w:val="12"/>
              </w:rPr>
            </w:pPr>
            <w:r>
              <w:rPr>
                <w:rFonts w:cs="Tahoma" w:ascii="Tahoma" w:hAnsi="Tahoma"/>
                <w:color w:val="111111"/>
                <w:sz w:val="12"/>
                <w:szCs w:val="12"/>
              </w:rPr>
            </w:r>
          </w:p>
          <w:p>
            <w:pPr>
              <w:pStyle w:val="Normal"/>
              <w:jc w:val="center"/>
              <w:rPr>
                <w:color w:val="111111"/>
              </w:rPr>
            </w:pPr>
            <w:r>
              <w:rPr>
                <w:rFonts w:cs="Tahoma" w:ascii="Tahoma" w:hAnsi="Tahoma"/>
                <w:color w:val="111111"/>
                <w:sz w:val="12"/>
                <w:szCs w:val="12"/>
              </w:rPr>
              <w:t>Fotoğraf Analizi</w:t>
            </w:r>
          </w:p>
          <w:p>
            <w:pPr>
              <w:pStyle w:val="Normal"/>
              <w:rPr>
                <w:color w:val="111111"/>
              </w:rPr>
            </w:pPr>
            <w:r>
              <w:rPr>
                <w:rFonts w:cs="Tahoma" w:ascii="Tahoma" w:hAnsi="Tahoma"/>
                <w:color w:val="111111"/>
                <w:sz w:val="12"/>
                <w:szCs w:val="12"/>
              </w:rPr>
              <w:t>Tümdengelim – Tümevarım</w:t>
            </w:r>
          </w:p>
        </w:tc>
        <w:tc>
          <w:tcPr>
            <w:tcW w:w="1534"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spacing w:lineRule="auto" w:line="240"/>
              <w:jc w:val="center"/>
              <w:rPr>
                <w:color w:val="111111"/>
              </w:rPr>
            </w:pPr>
            <w:r>
              <w:rPr>
                <w:rFonts w:cs="Tahoma" w:ascii="Tahoma" w:hAnsi="Tahoma"/>
                <w:color w:val="111111"/>
                <w:sz w:val="12"/>
                <w:szCs w:val="12"/>
              </w:rPr>
              <w:t>Slogan bulma</w:t>
            </w:r>
          </w:p>
          <w:p>
            <w:pPr>
              <w:pStyle w:val="Normal"/>
              <w:spacing w:lineRule="auto" w:line="240"/>
              <w:rPr>
                <w:color w:val="111111"/>
              </w:rPr>
            </w:pPr>
            <w:r>
              <w:rPr>
                <w:rFonts w:eastAsia="Times New Roman" w:cs="Tahoma" w:ascii="Tahoma" w:hAnsi="Tahoma"/>
                <w:color w:val="111111"/>
                <w:sz w:val="12"/>
                <w:szCs w:val="12"/>
              </w:rPr>
              <w:t>Din Kül.ve Ahl. Bil. Öğretim Programı</w:t>
            </w:r>
          </w:p>
          <w:p>
            <w:pPr>
              <w:pStyle w:val="Normal"/>
              <w:spacing w:lineRule="auto" w:line="240"/>
              <w:jc w:val="center"/>
              <w:rPr>
                <w:color w:val="111111"/>
              </w:rPr>
            </w:pPr>
            <w:r>
              <w:rPr>
                <w:rFonts w:cs="Tahoma" w:ascii="Tahoma" w:hAnsi="Tahoma"/>
                <w:color w:val="111111"/>
                <w:sz w:val="12"/>
                <w:szCs w:val="12"/>
              </w:rPr>
              <w:t xml:space="preserve">Din Kül.ve Ahl.Bil. Ders Kitabı </w:t>
              <w:br/>
              <w:t>Kur'an-ı Kerim ve Türkçe Anlamı</w:t>
            </w:r>
          </w:p>
          <w:p>
            <w:pPr>
              <w:pStyle w:val="Normal"/>
              <w:spacing w:lineRule="auto" w:line="240"/>
              <w:jc w:val="center"/>
              <w:rPr>
                <w:color w:val="111111"/>
              </w:rPr>
            </w:pPr>
            <w:r>
              <w:rPr>
                <w:rFonts w:cs="Tahoma" w:ascii="Tahoma" w:hAnsi="Tahoma"/>
                <w:color w:val="111111"/>
                <w:sz w:val="12"/>
                <w:szCs w:val="12"/>
              </w:rPr>
              <w:t>Yansıtma Cihazı, Sunu</w:t>
            </w:r>
          </w:p>
          <w:p>
            <w:pPr>
              <w:pStyle w:val="Normal"/>
              <w:spacing w:lineRule="auto" w:line="240"/>
              <w:jc w:val="center"/>
              <w:rPr>
                <w:color w:val="111111"/>
              </w:rPr>
            </w:pPr>
            <w:r>
              <w:rPr>
                <w:rFonts w:cs="Tahoma" w:ascii="Tahoma" w:hAnsi="Tahoma"/>
                <w:color w:val="111111"/>
                <w:sz w:val="12"/>
                <w:szCs w:val="12"/>
              </w:rPr>
              <w:t>Kur'an-ı Kerim Türkçe Anlamı</w:t>
              <w:br/>
              <w:t>Yansıtma Cihazı, Sunu</w:t>
            </w:r>
          </w:p>
        </w:tc>
        <w:tc>
          <w:tcPr>
            <w:tcW w:w="1951" w:type="dxa"/>
            <w:gridSpan w:val="2"/>
            <w:vMerge w:val="restart"/>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tcPr>
          <w:p>
            <w:pPr>
              <w:pStyle w:val="Normal"/>
              <w:rPr>
                <w:sz w:val="14"/>
                <w:szCs w:val="14"/>
              </w:rPr>
            </w:pPr>
            <w:r>
              <w:rPr>
                <w:color w:val="111111"/>
                <w:sz w:val="14"/>
                <w:szCs w:val="14"/>
              </w:rPr>
              <w:t>Peygamber Efendimizin  bir  insan  ve peygamber  olmasının  anlamını açıklamaları istenir Peygamber Efendimizin  (s.a.v.) Kur’an-ı Kerim’i açıklamasının, uyarıcı ve rahmet olmasının anlamı soru- lur. Kur’an’ın temel amaçlarının neler olduğunu ve bunun önemini açıklamaları istenir.</w:t>
            </w:r>
          </w:p>
        </w:tc>
      </w:tr>
      <w:tr>
        <w:trPr>
          <w:trHeight w:val="390" w:hRule="atLeast"/>
          <w:cantSplit w:val="true"/>
        </w:trPr>
        <w:tc>
          <w:tcPr>
            <w:tcW w:w="243"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ind w:right="113" w:hanging="0"/>
              <w:jc w:val="center"/>
              <w:rPr>
                <w:color w:val="111111"/>
                <w:sz w:val="16"/>
                <w:szCs w:val="16"/>
              </w:rPr>
            </w:pPr>
            <w:r>
              <w:rPr>
                <w:color w:val="111111"/>
                <w:sz w:val="16"/>
                <w:szCs w:val="16"/>
              </w:rPr>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4</w:t>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21-25  Aralık</w:t>
            </w:r>
          </w:p>
        </w:tc>
        <w:tc>
          <w:tcPr>
            <w:tcW w:w="375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rPr>
            </w:pPr>
            <w:r>
              <w:rPr>
                <w:color w:val="111111"/>
              </w:rPr>
            </w:r>
          </w:p>
        </w:tc>
        <w:tc>
          <w:tcPr>
            <w:tcW w:w="348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6"/>
                <w:szCs w:val="16"/>
              </w:rPr>
            </w:pPr>
            <w:r>
              <w:rPr>
                <w:color w:val="111111"/>
                <w:sz w:val="16"/>
                <w:szCs w:val="16"/>
              </w:rPr>
              <w:t>Hz. Muhammed (s.a.v.) Bir Peygamberdir.</w:t>
            </w:r>
          </w:p>
          <w:p>
            <w:pPr>
              <w:pStyle w:val="Normal"/>
              <w:rPr>
                <w:sz w:val="18"/>
                <w:szCs w:val="18"/>
              </w:rPr>
            </w:pPr>
            <w:r>
              <w:rPr>
                <w:color w:val="111111"/>
                <w:sz w:val="16"/>
                <w:szCs w:val="16"/>
              </w:rPr>
              <w:t>Hz. Muhammed (s) Kur’an’ı Açıklayıcıdır.</w:t>
            </w:r>
          </w:p>
        </w:tc>
        <w:tc>
          <w:tcPr>
            <w:tcW w:w="139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671"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53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951"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tcPr>
          <w:p>
            <w:pPr>
              <w:pStyle w:val="Normal"/>
              <w:rPr>
                <w:color w:val="111111"/>
              </w:rPr>
            </w:pPr>
            <w:r>
              <w:rPr>
                <w:color w:val="111111"/>
              </w:rPr>
            </w:r>
          </w:p>
        </w:tc>
      </w:tr>
      <w:tr>
        <w:trPr>
          <w:trHeight w:val="333" w:hRule="atLeast"/>
          <w:cantSplit w:val="true"/>
        </w:trPr>
        <w:tc>
          <w:tcPr>
            <w:tcW w:w="243"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ind w:right="113" w:hanging="0"/>
              <w:jc w:val="center"/>
              <w:rPr>
                <w:b/>
                <w:b/>
                <w:color w:val="111111"/>
                <w:sz w:val="16"/>
                <w:szCs w:val="16"/>
              </w:rPr>
            </w:pPr>
            <w:r>
              <w:rPr>
                <w:b/>
                <w:color w:val="111111"/>
                <w:sz w:val="16"/>
                <w:szCs w:val="16"/>
              </w:rPr>
            </w:r>
          </w:p>
        </w:tc>
        <w:tc>
          <w:tcPr>
            <w:tcW w:w="41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5</w:t>
            </w:r>
          </w:p>
        </w:tc>
        <w:tc>
          <w:tcPr>
            <w:tcW w:w="41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836"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 xml:space="preserve">28- 31 Aralık </w:t>
            </w:r>
          </w:p>
        </w:tc>
        <w:tc>
          <w:tcPr>
            <w:tcW w:w="375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3484" w:type="dxa"/>
            <w:gridSpan w:val="2"/>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6"/>
                <w:szCs w:val="16"/>
              </w:rPr>
            </w:pPr>
            <w:r>
              <w:rPr>
                <w:color w:val="111111"/>
                <w:sz w:val="16"/>
                <w:szCs w:val="16"/>
              </w:rPr>
              <w:t>Hz. Muhammed (s.a.v.) Uyarıcıdır.</w:t>
            </w:r>
          </w:p>
          <w:p>
            <w:pPr>
              <w:pStyle w:val="Normal"/>
              <w:rPr>
                <w:sz w:val="18"/>
                <w:szCs w:val="18"/>
              </w:rPr>
            </w:pPr>
            <w:r>
              <w:rPr>
                <w:color w:val="111111"/>
                <w:sz w:val="16"/>
                <w:szCs w:val="16"/>
              </w:rPr>
              <w:t>Hz. Muhammed (s)  İnsanlığa Bir Rahmettir.</w:t>
            </w:r>
          </w:p>
        </w:tc>
        <w:tc>
          <w:tcPr>
            <w:tcW w:w="139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671"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53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951"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tcPr>
          <w:p>
            <w:pPr>
              <w:pStyle w:val="Normal"/>
              <w:rPr>
                <w:color w:val="111111"/>
              </w:rPr>
            </w:pPr>
            <w:r>
              <w:rPr>
                <w:color w:val="111111"/>
              </w:rPr>
            </w:r>
          </w:p>
        </w:tc>
      </w:tr>
      <w:tr>
        <w:trPr>
          <w:trHeight w:val="792" w:hRule="atLeast"/>
          <w:cantSplit w:val="true"/>
        </w:trPr>
        <w:tc>
          <w:tcPr>
            <w:tcW w:w="243" w:type="dxa"/>
            <w:vMerge w:val="restart"/>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ind w:left="113" w:right="113" w:hanging="0"/>
              <w:jc w:val="center"/>
              <w:rPr>
                <w:sz w:val="16"/>
                <w:szCs w:val="16"/>
              </w:rPr>
            </w:pPr>
            <w:r>
              <w:rPr>
                <w:b/>
                <w:color w:val="111111"/>
                <w:sz w:val="16"/>
                <w:szCs w:val="16"/>
              </w:rPr>
              <w:t>OCAK</w:t>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1</w:t>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 xml:space="preserve">04-08 Ocak </w:t>
            </w:r>
          </w:p>
        </w:tc>
        <w:tc>
          <w:tcPr>
            <w:tcW w:w="375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348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b/>
                <w:b/>
                <w:sz w:val="18"/>
                <w:szCs w:val="18"/>
              </w:rPr>
            </w:pPr>
            <w:r>
              <w:rPr>
                <w:b/>
                <w:color w:val="111111"/>
                <w:sz w:val="18"/>
                <w:szCs w:val="18"/>
              </w:rPr>
              <w:t>2.SINAV</w:t>
            </w:r>
          </w:p>
        </w:tc>
        <w:tc>
          <w:tcPr>
            <w:tcW w:w="139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671"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20"/>
                <w:szCs w:val="20"/>
              </w:rPr>
            </w:pPr>
            <w:r>
              <w:rPr>
                <w:color w:val="111111"/>
                <w:sz w:val="20"/>
                <w:szCs w:val="20"/>
              </w:rPr>
            </w:r>
          </w:p>
        </w:tc>
        <w:tc>
          <w:tcPr>
            <w:tcW w:w="153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20"/>
                <w:szCs w:val="20"/>
              </w:rPr>
            </w:pPr>
            <w:r>
              <w:rPr>
                <w:color w:val="111111"/>
                <w:sz w:val="20"/>
                <w:szCs w:val="20"/>
              </w:rPr>
            </w:r>
          </w:p>
        </w:tc>
        <w:tc>
          <w:tcPr>
            <w:tcW w:w="1951"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170" w:hRule="atLeast"/>
          <w:cantSplit w:val="true"/>
        </w:trPr>
        <w:tc>
          <w:tcPr>
            <w:tcW w:w="243"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ind w:left="113" w:right="113" w:hanging="0"/>
              <w:jc w:val="center"/>
              <w:rPr>
                <w:color w:val="111111"/>
                <w:sz w:val="16"/>
                <w:szCs w:val="16"/>
              </w:rPr>
            </w:pPr>
            <w:r>
              <w:rPr>
                <w:color w:val="111111"/>
                <w:sz w:val="16"/>
                <w:szCs w:val="16"/>
              </w:rPr>
            </w:r>
          </w:p>
        </w:tc>
        <w:tc>
          <w:tcPr>
            <w:tcW w:w="15465" w:type="dxa"/>
            <w:gridSpan w:val="15"/>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sz w:val="16"/>
                <w:szCs w:val="16"/>
              </w:rPr>
            </w:pPr>
            <w:r>
              <w:rPr>
                <w:b/>
                <w:color w:val="111111"/>
                <w:sz w:val="18"/>
                <w:szCs w:val="18"/>
              </w:rPr>
              <w:t>ÜNİTE 4: KUR’AN ve YORUMU                                                       ÖĞRENME ALANI: VAHİY ve AKIL</w:t>
            </w:r>
          </w:p>
        </w:tc>
      </w:tr>
      <w:tr>
        <w:trPr>
          <w:trHeight w:val="227" w:hRule="atLeast"/>
          <w:cantSplit w:val="true"/>
        </w:trPr>
        <w:tc>
          <w:tcPr>
            <w:tcW w:w="243"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ind w:left="113" w:right="113" w:hanging="0"/>
              <w:jc w:val="center"/>
              <w:rPr>
                <w:color w:val="111111"/>
                <w:sz w:val="16"/>
                <w:szCs w:val="16"/>
              </w:rPr>
            </w:pPr>
            <w:r>
              <w:rPr>
                <w:color w:val="111111"/>
                <w:sz w:val="16"/>
                <w:szCs w:val="16"/>
              </w:rPr>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2</w:t>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1</w:t>
            </w:r>
          </w:p>
        </w:tc>
        <w:tc>
          <w:tcPr>
            <w:tcW w:w="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11-15 Ocak</w:t>
            </w:r>
          </w:p>
        </w:tc>
        <w:tc>
          <w:tcPr>
            <w:tcW w:w="3759"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Default"/>
              <w:rPr>
                <w:sz w:val="16"/>
                <w:szCs w:val="16"/>
              </w:rPr>
            </w:pPr>
            <w:r>
              <w:rPr>
                <w:color w:val="111111"/>
                <w:sz w:val="16"/>
                <w:szCs w:val="16"/>
              </w:rPr>
              <w:t xml:space="preserve">1.Kur’an’ın temel amaçlarını Kur’an’dan örnekler vererek açıklar. </w:t>
            </w:r>
          </w:p>
          <w:p>
            <w:pPr>
              <w:pStyle w:val="Normal"/>
              <w:rPr>
                <w:color w:val="111111"/>
                <w:sz w:val="16"/>
                <w:szCs w:val="16"/>
              </w:rPr>
            </w:pPr>
            <w:r>
              <w:rPr>
                <w:color w:val="111111"/>
                <w:sz w:val="16"/>
                <w:szCs w:val="16"/>
              </w:rPr>
            </w:r>
          </w:p>
        </w:tc>
        <w:tc>
          <w:tcPr>
            <w:tcW w:w="348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6"/>
                <w:szCs w:val="16"/>
              </w:rPr>
            </w:pPr>
            <w:r>
              <w:rPr>
                <w:color w:val="111111"/>
                <w:sz w:val="16"/>
                <w:szCs w:val="16"/>
              </w:rPr>
              <w:t>Kur’an’ın Temel Amaçları: Doğru Bilgi.</w:t>
            </w:r>
          </w:p>
          <w:p>
            <w:pPr>
              <w:pStyle w:val="Normal"/>
              <w:rPr>
                <w:color w:val="111111"/>
                <w:sz w:val="18"/>
                <w:szCs w:val="18"/>
              </w:rPr>
            </w:pPr>
            <w:r>
              <w:rPr>
                <w:color w:val="111111"/>
                <w:sz w:val="18"/>
                <w:szCs w:val="18"/>
              </w:rPr>
            </w:r>
          </w:p>
        </w:tc>
        <w:tc>
          <w:tcPr>
            <w:tcW w:w="1394"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671"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20"/>
                <w:szCs w:val="20"/>
              </w:rPr>
            </w:pPr>
            <w:r>
              <w:rPr>
                <w:color w:val="111111"/>
                <w:sz w:val="20"/>
                <w:szCs w:val="20"/>
              </w:rPr>
            </w:r>
          </w:p>
        </w:tc>
        <w:tc>
          <w:tcPr>
            <w:tcW w:w="1534"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20"/>
                <w:szCs w:val="20"/>
              </w:rPr>
            </w:pPr>
            <w:r>
              <w:rPr>
                <w:color w:val="111111"/>
                <w:sz w:val="20"/>
                <w:szCs w:val="20"/>
              </w:rPr>
            </w:r>
          </w:p>
        </w:tc>
        <w:tc>
          <w:tcPr>
            <w:tcW w:w="1951" w:type="dxa"/>
            <w:gridSpan w:val="2"/>
            <w:vMerge w:val="restart"/>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227" w:hRule="atLeast"/>
          <w:cantSplit w:val="true"/>
        </w:trPr>
        <w:tc>
          <w:tcPr>
            <w:tcW w:w="243"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rPr>
                <w:sz w:val="16"/>
                <w:szCs w:val="16"/>
              </w:rPr>
            </w:pPr>
            <w:r>
              <w:rPr>
                <w:sz w:val="16"/>
                <w:szCs w:val="16"/>
              </w:rPr>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sz w:val="16"/>
                <w:szCs w:val="16"/>
              </w:rPr>
              <w:t>3</w:t>
            </w:r>
          </w:p>
        </w:tc>
        <w:tc>
          <w:tcPr>
            <w:tcW w:w="41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sz w:val="16"/>
                <w:szCs w:val="16"/>
              </w:rPr>
              <w:t>I</w:t>
            </w:r>
          </w:p>
        </w:tc>
        <w:tc>
          <w:tcPr>
            <w:tcW w:w="8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sz w:val="14"/>
                <w:szCs w:val="14"/>
              </w:rPr>
              <w:t>18-22 Ocak</w:t>
            </w:r>
          </w:p>
        </w:tc>
        <w:tc>
          <w:tcPr>
            <w:tcW w:w="375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6"/>
                <w:szCs w:val="16"/>
              </w:rPr>
            </w:pPr>
            <w:r>
              <w:rPr>
                <w:sz w:val="16"/>
                <w:szCs w:val="16"/>
              </w:rPr>
            </w:r>
          </w:p>
        </w:tc>
        <w:tc>
          <w:tcPr>
            <w:tcW w:w="348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sz w:val="16"/>
                <w:szCs w:val="16"/>
              </w:rPr>
              <w:t>Doğru İnanç.  Doğru Davranış.</w:t>
            </w:r>
          </w:p>
        </w:tc>
        <w:tc>
          <w:tcPr>
            <w:tcW w:w="139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pPr>
            <w:r>
              <w:rPr/>
            </w:r>
          </w:p>
        </w:tc>
        <w:tc>
          <w:tcPr>
            <w:tcW w:w="1671"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sz w:val="18"/>
                <w:szCs w:val="18"/>
              </w:rPr>
            </w:r>
          </w:p>
        </w:tc>
        <w:tc>
          <w:tcPr>
            <w:tcW w:w="153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sz w:val="18"/>
                <w:szCs w:val="18"/>
              </w:rPr>
            </w:r>
          </w:p>
        </w:tc>
        <w:tc>
          <w:tcPr>
            <w:tcW w:w="1951"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sz w:val="16"/>
                <w:szCs w:val="16"/>
              </w:rPr>
            </w:pPr>
            <w:r>
              <w:rPr>
                <w:sz w:val="16"/>
                <w:szCs w:val="16"/>
              </w:rPr>
            </w:r>
          </w:p>
        </w:tc>
      </w:tr>
    </w:tbl>
    <w:p>
      <w:pPr>
        <w:pStyle w:val="Normal"/>
        <w:rPr/>
      </w:pPr>
      <w:r>
        <w:rPr/>
      </w:r>
    </w:p>
    <w:tbl>
      <w:tblPr>
        <w:tblpPr w:bottomFromText="0" w:horzAnchor="margin" w:leftFromText="141" w:rightFromText="141" w:tblpX="0" w:tblpY="886" w:topFromText="0" w:vertAnchor="page"/>
        <w:tblW w:w="15710" w:type="dxa"/>
        <w:jc w:val="left"/>
        <w:tblInd w:w="93" w:type="dxa"/>
        <w:tblBorders>
          <w:top w:val="single" w:sz="12" w:space="0" w:color="00000A"/>
          <w:left w:val="single" w:sz="12" w:space="0" w:color="00000A"/>
          <w:bottom w:val="single" w:sz="4" w:space="0" w:color="00000A"/>
          <w:right w:val="single" w:sz="4" w:space="0" w:color="00000A"/>
          <w:insideH w:val="single" w:sz="4" w:space="0" w:color="00000A"/>
          <w:insideV w:val="single" w:sz="4" w:space="0" w:color="00000A"/>
        </w:tblBorders>
        <w:tblCellMar>
          <w:top w:w="0" w:type="dxa"/>
          <w:left w:w="78" w:type="dxa"/>
          <w:bottom w:w="0" w:type="dxa"/>
          <w:right w:w="108" w:type="dxa"/>
        </w:tblCellMar>
        <w:tblLook w:firstRow="1" w:noVBand="0" w:lastRow="1" w:firstColumn="1" w:lastColumn="1" w:noHBand="0" w:val="01e0"/>
      </w:tblPr>
      <w:tblGrid>
        <w:gridCol w:w="279"/>
        <w:gridCol w:w="352"/>
        <w:gridCol w:w="528"/>
        <w:gridCol w:w="701"/>
        <w:gridCol w:w="3"/>
        <w:gridCol w:w="3762"/>
        <w:gridCol w:w="3"/>
        <w:gridCol w:w="3589"/>
        <w:gridCol w:w="4"/>
        <w:gridCol w:w="1378"/>
        <w:gridCol w:w="3"/>
        <w:gridCol w:w="1516"/>
        <w:gridCol w:w="5"/>
        <w:gridCol w:w="64"/>
        <w:gridCol w:w="1589"/>
        <w:gridCol w:w="4"/>
        <w:gridCol w:w="1928"/>
      </w:tblGrid>
      <w:tr>
        <w:trPr>
          <w:trHeight w:val="227" w:hRule="atLeast"/>
        </w:trPr>
        <w:tc>
          <w:tcPr>
            <w:tcW w:w="15708" w:type="dxa"/>
            <w:gridSpan w:val="17"/>
            <w:tcBorders>
              <w:top w:val="single" w:sz="12"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vAlign w:val="center"/>
          </w:tcPr>
          <w:p>
            <w:pPr>
              <w:pStyle w:val="Normal"/>
              <w:jc w:val="center"/>
              <w:rPr>
                <w:b/>
                <w:b/>
                <w:sz w:val="20"/>
                <w:szCs w:val="20"/>
              </w:rPr>
            </w:pPr>
            <w:r>
              <w:rPr>
                <w:b/>
                <w:color w:val="111111"/>
                <w:sz w:val="20"/>
                <w:szCs w:val="20"/>
              </w:rPr>
              <w:t>II. YARIYIL</w:t>
            </w:r>
          </w:p>
        </w:tc>
      </w:tr>
      <w:tr>
        <w:trPr>
          <w:trHeight w:val="113" w:hRule="atLeast"/>
        </w:trPr>
        <w:tc>
          <w:tcPr>
            <w:tcW w:w="1863" w:type="dxa"/>
            <w:gridSpan w:val="5"/>
            <w:tcBorders>
              <w:top w:val="single" w:sz="12"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vAlign w:val="center"/>
          </w:tcPr>
          <w:p>
            <w:pPr>
              <w:pStyle w:val="Normal"/>
              <w:jc w:val="center"/>
              <w:rPr>
                <w:sz w:val="20"/>
                <w:szCs w:val="20"/>
              </w:rPr>
            </w:pPr>
            <w:r>
              <w:rPr>
                <w:color w:val="111111"/>
                <w:sz w:val="20"/>
                <w:szCs w:val="20"/>
              </w:rPr>
              <w:t>SÜRE</w:t>
            </w:r>
          </w:p>
        </w:tc>
        <w:tc>
          <w:tcPr>
            <w:tcW w:w="3765" w:type="dxa"/>
            <w:gridSpan w:val="2"/>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b/>
                <w:b/>
                <w:sz w:val="20"/>
                <w:szCs w:val="20"/>
              </w:rPr>
            </w:pPr>
            <w:r>
              <w:rPr>
                <w:b/>
                <w:color w:val="111111"/>
                <w:sz w:val="20"/>
                <w:szCs w:val="20"/>
              </w:rPr>
              <w:t>HEDEF ve KAZANIMLAR</w:t>
            </w:r>
          </w:p>
        </w:tc>
        <w:tc>
          <w:tcPr>
            <w:tcW w:w="3593" w:type="dxa"/>
            <w:gridSpan w:val="2"/>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b/>
                <w:b/>
                <w:sz w:val="20"/>
                <w:szCs w:val="20"/>
              </w:rPr>
            </w:pPr>
            <w:r>
              <w:rPr>
                <w:b/>
                <w:color w:val="111111"/>
                <w:sz w:val="20"/>
                <w:szCs w:val="20"/>
              </w:rPr>
              <w:t>KONULAR</w:t>
            </w:r>
          </w:p>
        </w:tc>
        <w:tc>
          <w:tcPr>
            <w:tcW w:w="1381" w:type="dxa"/>
            <w:gridSpan w:val="2"/>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b/>
                <w:b/>
                <w:sz w:val="16"/>
                <w:szCs w:val="16"/>
              </w:rPr>
            </w:pPr>
            <w:r>
              <w:rPr>
                <w:b/>
                <w:color w:val="111111"/>
                <w:sz w:val="16"/>
                <w:szCs w:val="16"/>
              </w:rPr>
              <w:t>ATATÜRK İLKE ve</w:t>
            </w:r>
          </w:p>
          <w:p>
            <w:pPr>
              <w:pStyle w:val="Normal"/>
              <w:rPr>
                <w:b/>
                <w:b/>
                <w:sz w:val="16"/>
                <w:szCs w:val="16"/>
              </w:rPr>
            </w:pPr>
            <w:r>
              <w:rPr>
                <w:b/>
                <w:color w:val="111111"/>
                <w:sz w:val="16"/>
                <w:szCs w:val="16"/>
              </w:rPr>
              <w:t>İNKILAPLARI</w:t>
            </w:r>
          </w:p>
        </w:tc>
        <w:tc>
          <w:tcPr>
            <w:tcW w:w="1521" w:type="dxa"/>
            <w:gridSpan w:val="2"/>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b/>
                <w:b/>
                <w:sz w:val="16"/>
                <w:szCs w:val="16"/>
              </w:rPr>
            </w:pPr>
            <w:r>
              <w:rPr>
                <w:b/>
                <w:color w:val="111111"/>
                <w:sz w:val="16"/>
                <w:szCs w:val="16"/>
              </w:rPr>
              <w:t>ÖĞRENME</w:t>
            </w:r>
          </w:p>
          <w:p>
            <w:pPr>
              <w:pStyle w:val="Normal"/>
              <w:rPr>
                <w:b/>
                <w:b/>
                <w:sz w:val="16"/>
                <w:szCs w:val="16"/>
              </w:rPr>
            </w:pPr>
            <w:r>
              <w:rPr>
                <w:b/>
                <w:color w:val="111111"/>
                <w:sz w:val="16"/>
                <w:szCs w:val="16"/>
              </w:rPr>
              <w:t>ÖĞRETME</w:t>
            </w:r>
          </w:p>
          <w:p>
            <w:pPr>
              <w:pStyle w:val="Normal"/>
              <w:rPr>
                <w:b/>
                <w:b/>
                <w:sz w:val="16"/>
                <w:szCs w:val="16"/>
              </w:rPr>
            </w:pPr>
            <w:r>
              <w:rPr>
                <w:b/>
                <w:color w:val="111111"/>
                <w:sz w:val="16"/>
                <w:szCs w:val="16"/>
              </w:rPr>
              <w:t xml:space="preserve">YÖNTEM ve </w:t>
            </w:r>
          </w:p>
          <w:p>
            <w:pPr>
              <w:pStyle w:val="Normal"/>
              <w:rPr>
                <w:b/>
                <w:b/>
                <w:sz w:val="16"/>
                <w:szCs w:val="16"/>
              </w:rPr>
            </w:pPr>
            <w:r>
              <w:rPr>
                <w:b/>
                <w:color w:val="111111"/>
                <w:sz w:val="16"/>
                <w:szCs w:val="16"/>
              </w:rPr>
              <w:t>TEKNİKLERİ</w:t>
            </w:r>
          </w:p>
        </w:tc>
        <w:tc>
          <w:tcPr>
            <w:tcW w:w="1657" w:type="dxa"/>
            <w:gridSpan w:val="3"/>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b/>
                <w:b/>
                <w:sz w:val="16"/>
                <w:szCs w:val="16"/>
              </w:rPr>
            </w:pPr>
            <w:r>
              <w:rPr>
                <w:b/>
                <w:color w:val="111111"/>
                <w:sz w:val="16"/>
                <w:szCs w:val="16"/>
              </w:rPr>
              <w:t>KULLANILAN EĞİTİM TEKNOLOJİLERİ, ARAÇ ve GEREÇLERİ</w:t>
            </w:r>
          </w:p>
        </w:tc>
        <w:tc>
          <w:tcPr>
            <w:tcW w:w="192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b/>
                <w:b/>
                <w:sz w:val="16"/>
                <w:szCs w:val="16"/>
              </w:rPr>
            </w:pPr>
            <w:r>
              <w:rPr>
                <w:b/>
                <w:color w:val="111111"/>
                <w:sz w:val="16"/>
                <w:szCs w:val="16"/>
              </w:rPr>
              <w:t>DEĞERLENDİRME</w:t>
            </w:r>
          </w:p>
          <w:p>
            <w:pPr>
              <w:pStyle w:val="Normal"/>
              <w:rPr>
                <w:b/>
                <w:b/>
                <w:sz w:val="16"/>
                <w:szCs w:val="16"/>
              </w:rPr>
            </w:pPr>
            <w:r>
              <w:rPr>
                <w:b/>
                <w:color w:val="111111"/>
                <w:sz w:val="16"/>
                <w:szCs w:val="16"/>
              </w:rPr>
              <w:t>(Hedef ve Davranışlara</w:t>
            </w:r>
          </w:p>
          <w:p>
            <w:pPr>
              <w:pStyle w:val="Normal"/>
              <w:rPr>
                <w:b/>
                <w:b/>
                <w:sz w:val="16"/>
                <w:szCs w:val="16"/>
              </w:rPr>
            </w:pPr>
            <w:r>
              <w:rPr>
                <w:b/>
                <w:color w:val="111111"/>
                <w:sz w:val="16"/>
                <w:szCs w:val="16"/>
              </w:rPr>
              <w:t>Ulaşma Düzeyi</w:t>
            </w:r>
          </w:p>
        </w:tc>
      </w:tr>
      <w:tr>
        <w:trPr>
          <w:trHeight w:val="435" w:hRule="exact"/>
          <w:cantSplit w:val="true"/>
        </w:trPr>
        <w:tc>
          <w:tcPr>
            <w:tcW w:w="279" w:type="dxa"/>
            <w:tcBorders>
              <w:top w:val="single" w:sz="12" w:space="0" w:color="00000A"/>
              <w:left w:val="single" w:sz="12" w:space="0" w:color="00000A"/>
              <w:bottom w:val="single" w:sz="12" w:space="0" w:color="00000A"/>
              <w:right w:val="single" w:sz="4" w:space="0" w:color="00000A"/>
              <w:insideH w:val="single" w:sz="12" w:space="0" w:color="00000A"/>
              <w:insideV w:val="single" w:sz="4" w:space="0" w:color="00000A"/>
            </w:tcBorders>
            <w:shd w:fill="auto" w:val="clear"/>
            <w:tcMar>
              <w:left w:w="78" w:type="dxa"/>
            </w:tcMar>
            <w:textDirection w:val="btLr"/>
            <w:vAlign w:val="center"/>
          </w:tcPr>
          <w:p>
            <w:pPr>
              <w:pStyle w:val="Normal"/>
              <w:ind w:left="113" w:right="113" w:hanging="0"/>
              <w:jc w:val="center"/>
              <w:rPr>
                <w:sz w:val="12"/>
                <w:szCs w:val="12"/>
              </w:rPr>
            </w:pPr>
            <w:r>
              <w:rPr>
                <w:color w:val="111111"/>
                <w:sz w:val="12"/>
                <w:szCs w:val="12"/>
              </w:rPr>
              <w:t>AY</w:t>
            </w:r>
          </w:p>
        </w:tc>
        <w:tc>
          <w:tcPr>
            <w:tcW w:w="352"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extDirection w:val="btLr"/>
            <w:vAlign w:val="center"/>
          </w:tcPr>
          <w:p>
            <w:pPr>
              <w:pStyle w:val="Normal"/>
              <w:ind w:left="113" w:right="113" w:hanging="0"/>
              <w:jc w:val="center"/>
              <w:rPr>
                <w:sz w:val="12"/>
                <w:szCs w:val="12"/>
              </w:rPr>
            </w:pPr>
            <w:r>
              <w:rPr>
                <w:color w:val="111111"/>
                <w:sz w:val="12"/>
                <w:szCs w:val="12"/>
              </w:rPr>
              <w:t>HAFTA</w:t>
            </w:r>
          </w:p>
        </w:tc>
        <w:tc>
          <w:tcPr>
            <w:tcW w:w="52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extDirection w:val="btLr"/>
            <w:vAlign w:val="center"/>
          </w:tcPr>
          <w:p>
            <w:pPr>
              <w:pStyle w:val="Normal"/>
              <w:ind w:left="113" w:right="113" w:hanging="0"/>
              <w:jc w:val="center"/>
              <w:rPr>
                <w:sz w:val="12"/>
                <w:szCs w:val="12"/>
              </w:rPr>
            </w:pPr>
            <w:r>
              <w:rPr>
                <w:color w:val="111111"/>
                <w:sz w:val="12"/>
                <w:szCs w:val="12"/>
              </w:rPr>
              <w:t>DERS</w:t>
            </w:r>
          </w:p>
          <w:p>
            <w:pPr>
              <w:pStyle w:val="Normal"/>
              <w:ind w:left="113" w:right="113" w:hanging="0"/>
              <w:jc w:val="center"/>
              <w:rPr>
                <w:sz w:val="12"/>
                <w:szCs w:val="12"/>
              </w:rPr>
            </w:pPr>
            <w:r>
              <w:rPr>
                <w:color w:val="111111"/>
                <w:sz w:val="12"/>
                <w:szCs w:val="12"/>
              </w:rPr>
              <w:t>SAATİ</w:t>
            </w:r>
          </w:p>
        </w:tc>
        <w:tc>
          <w:tcPr>
            <w:tcW w:w="701"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extDirection w:val="btLr"/>
            <w:vAlign w:val="center"/>
          </w:tcPr>
          <w:p>
            <w:pPr>
              <w:pStyle w:val="Normal"/>
              <w:ind w:left="113" w:right="113" w:hanging="0"/>
              <w:jc w:val="center"/>
              <w:rPr>
                <w:sz w:val="12"/>
                <w:szCs w:val="12"/>
              </w:rPr>
            </w:pPr>
            <w:r>
              <w:rPr>
                <w:color w:val="111111"/>
                <w:sz w:val="12"/>
                <w:szCs w:val="12"/>
              </w:rPr>
              <w:t>TARİH</w:t>
            </w:r>
          </w:p>
        </w:tc>
        <w:tc>
          <w:tcPr>
            <w:tcW w:w="3765"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35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38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51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65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93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r>
      <w:tr>
        <w:trPr>
          <w:trHeight w:val="1074" w:hRule="atLeast"/>
          <w:cantSplit w:val="true"/>
        </w:trPr>
        <w:tc>
          <w:tcPr>
            <w:tcW w:w="279" w:type="dxa"/>
            <w:vMerge w:val="restart"/>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ind w:left="113" w:right="113" w:hanging="0"/>
              <w:jc w:val="center"/>
              <w:rPr>
                <w:sz w:val="16"/>
                <w:szCs w:val="16"/>
              </w:rPr>
            </w:pPr>
            <w:r>
              <w:rPr>
                <w:color w:val="111111"/>
                <w:sz w:val="16"/>
                <w:szCs w:val="16"/>
              </w:rPr>
              <w:t>SUBAT</w:t>
            </w:r>
          </w:p>
        </w:tc>
        <w:tc>
          <w:tcPr>
            <w:tcW w:w="3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2</w:t>
            </w:r>
          </w:p>
        </w:tc>
        <w:tc>
          <w:tcPr>
            <w:tcW w:w="5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7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6"/>
                <w:szCs w:val="16"/>
              </w:rPr>
            </w:pPr>
            <w:r>
              <w:rPr>
                <w:color w:val="111111"/>
                <w:sz w:val="16"/>
                <w:szCs w:val="16"/>
              </w:rPr>
              <w:t xml:space="preserve">08-12 </w:t>
            </w:r>
            <w:r>
              <w:rPr>
                <w:color w:val="111111"/>
                <w:sz w:val="14"/>
                <w:szCs w:val="14"/>
              </w:rPr>
              <w:t>Şubat</w:t>
            </w:r>
          </w:p>
        </w:tc>
        <w:tc>
          <w:tcPr>
            <w:tcW w:w="3765"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Default"/>
              <w:rPr>
                <w:sz w:val="16"/>
                <w:szCs w:val="16"/>
              </w:rPr>
            </w:pPr>
            <w:r>
              <w:rPr>
                <w:color w:val="111111"/>
                <w:sz w:val="16"/>
                <w:szCs w:val="16"/>
              </w:rPr>
              <w:t xml:space="preserve">2. Kur’an-ı Kerim’i okuma, anlama ve yorumlamanın önemini fark eder. </w:t>
            </w:r>
          </w:p>
          <w:p>
            <w:pPr>
              <w:pStyle w:val="Default"/>
              <w:rPr>
                <w:sz w:val="16"/>
                <w:szCs w:val="16"/>
              </w:rPr>
            </w:pPr>
            <w:r>
              <w:rPr>
                <w:color w:val="111111"/>
                <w:sz w:val="16"/>
                <w:szCs w:val="16"/>
              </w:rPr>
              <w:t xml:space="preserve">3. Müslümanların Kur’an’ı okuyup anlamaya verdiği önemin bilincinde olur. </w:t>
            </w:r>
          </w:p>
          <w:p>
            <w:pPr>
              <w:pStyle w:val="Default"/>
              <w:rPr>
                <w:sz w:val="16"/>
                <w:szCs w:val="16"/>
              </w:rPr>
            </w:pPr>
            <w:r>
              <w:rPr>
                <w:color w:val="111111"/>
                <w:sz w:val="16"/>
                <w:szCs w:val="16"/>
              </w:rPr>
              <w:t xml:space="preserve">4. Kur’an’dan bir ayetin tefsir ve mealini inceler. </w:t>
            </w:r>
          </w:p>
          <w:p>
            <w:pPr>
              <w:pStyle w:val="Default"/>
              <w:rPr>
                <w:color w:val="111111"/>
                <w:sz w:val="16"/>
                <w:szCs w:val="16"/>
              </w:rPr>
            </w:pPr>
            <w:r>
              <w:rPr>
                <w:color w:val="111111"/>
                <w:sz w:val="16"/>
                <w:szCs w:val="16"/>
              </w:rPr>
            </w:r>
          </w:p>
          <w:p>
            <w:pPr>
              <w:pStyle w:val="Default"/>
              <w:rPr>
                <w:sz w:val="16"/>
                <w:szCs w:val="16"/>
              </w:rPr>
            </w:pPr>
            <w:r>
              <w:rPr>
                <w:color w:val="111111"/>
                <w:sz w:val="16"/>
                <w:szCs w:val="16"/>
              </w:rPr>
              <w:t>5. Kur’an-ı Kerim’i doğru anlama ve yorumlamanın temel ilkelerini fark eder.</w:t>
            </w:r>
          </w:p>
          <w:p>
            <w:pPr>
              <w:pStyle w:val="Default"/>
              <w:rPr>
                <w:color w:val="111111"/>
                <w:sz w:val="16"/>
                <w:szCs w:val="16"/>
              </w:rPr>
            </w:pPr>
            <w:r>
              <w:rPr>
                <w:color w:val="111111"/>
                <w:sz w:val="16"/>
                <w:szCs w:val="16"/>
              </w:rPr>
            </w:r>
          </w:p>
        </w:tc>
        <w:tc>
          <w:tcPr>
            <w:tcW w:w="35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Kur’an-ı Kerim’i Okumak:</w:t>
            </w:r>
          </w:p>
          <w:p>
            <w:pPr>
              <w:pStyle w:val="Normal"/>
              <w:rPr>
                <w:color w:val="111111"/>
              </w:rPr>
            </w:pPr>
            <w:r>
              <w:rPr>
                <w:color w:val="111111"/>
                <w:sz w:val="18"/>
                <w:szCs w:val="18"/>
              </w:rPr>
              <w:t xml:space="preserve">Kur’an’ı Yüzünden Okumak. </w:t>
            </w:r>
          </w:p>
        </w:tc>
        <w:tc>
          <w:tcPr>
            <w:tcW w:w="1382"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1519"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rPr>
            </w:pPr>
            <w:r>
              <w:rPr>
                <w:rFonts w:cs="Tahoma" w:ascii="Tahoma" w:hAnsi="Tahoma"/>
                <w:color w:val="111111"/>
                <w:sz w:val="12"/>
                <w:szCs w:val="12"/>
              </w:rPr>
              <w:t>AnlatıM</w:t>
            </w:r>
          </w:p>
          <w:p>
            <w:pPr>
              <w:pStyle w:val="Normal"/>
              <w:tabs>
                <w:tab w:val="left" w:pos="841" w:leader="none"/>
              </w:tabs>
              <w:jc w:val="center"/>
              <w:rPr>
                <w:color w:val="111111"/>
              </w:rPr>
            </w:pPr>
            <w:r>
              <w:rPr>
                <w:rFonts w:cs="Tahoma" w:ascii="Tahoma" w:hAnsi="Tahoma"/>
                <w:color w:val="111111"/>
                <w:sz w:val="12"/>
                <w:szCs w:val="12"/>
              </w:rPr>
              <w:t>Soru-Cevap</w:t>
            </w:r>
          </w:p>
          <w:p>
            <w:pPr>
              <w:pStyle w:val="Normal"/>
              <w:jc w:val="center"/>
              <w:rPr>
                <w:color w:val="111111"/>
              </w:rPr>
            </w:pPr>
            <w:r>
              <w:rPr>
                <w:rFonts w:cs="Tahoma" w:ascii="Tahoma" w:hAnsi="Tahoma"/>
                <w:color w:val="111111"/>
                <w:sz w:val="12"/>
                <w:szCs w:val="12"/>
              </w:rPr>
              <w:t>Tartışma</w:t>
            </w:r>
          </w:p>
          <w:p>
            <w:pPr>
              <w:pStyle w:val="Normal"/>
              <w:jc w:val="center"/>
              <w:rPr>
                <w:color w:val="111111"/>
              </w:rPr>
            </w:pPr>
            <w:r>
              <w:rPr>
                <w:rFonts w:cs="Tahoma" w:ascii="Tahoma" w:hAnsi="Tahoma"/>
                <w:color w:val="111111"/>
                <w:sz w:val="12"/>
                <w:szCs w:val="12"/>
              </w:rPr>
              <w:t>Örnek olay İncelemesi</w:t>
            </w:r>
          </w:p>
          <w:p>
            <w:pPr>
              <w:pStyle w:val="Normal"/>
              <w:jc w:val="center"/>
              <w:rPr>
                <w:color w:val="111111"/>
              </w:rPr>
            </w:pPr>
            <w:r>
              <w:rPr>
                <w:rFonts w:cs="Tahoma" w:ascii="Tahoma" w:hAnsi="Tahoma"/>
                <w:color w:val="111111"/>
                <w:sz w:val="12"/>
                <w:szCs w:val="12"/>
              </w:rPr>
              <w:t>Gösteri</w:t>
            </w:r>
          </w:p>
          <w:p>
            <w:pPr>
              <w:pStyle w:val="Normal"/>
              <w:jc w:val="center"/>
              <w:rPr>
                <w:color w:val="111111"/>
              </w:rPr>
            </w:pPr>
            <w:r>
              <w:rPr>
                <w:rFonts w:cs="Tahoma" w:ascii="Tahoma" w:hAnsi="Tahoma"/>
                <w:color w:val="111111"/>
                <w:sz w:val="12"/>
                <w:szCs w:val="12"/>
              </w:rPr>
              <w:t>Anlatım, Soru, Cevap</w:t>
            </w:r>
          </w:p>
          <w:p>
            <w:pPr>
              <w:pStyle w:val="Normal"/>
              <w:jc w:val="center"/>
              <w:rPr>
                <w:color w:val="111111"/>
              </w:rPr>
            </w:pPr>
            <w:r>
              <w:rPr>
                <w:rFonts w:cs="Tahoma" w:ascii="Tahoma" w:hAnsi="Tahoma"/>
                <w:color w:val="111111"/>
                <w:sz w:val="12"/>
                <w:szCs w:val="12"/>
              </w:rPr>
              <w:t>Anlatım, Tartışma</w:t>
            </w:r>
          </w:p>
          <w:p>
            <w:pPr>
              <w:pStyle w:val="Normal"/>
              <w:jc w:val="center"/>
              <w:rPr>
                <w:color w:val="111111"/>
              </w:rPr>
            </w:pPr>
            <w:r>
              <w:rPr>
                <w:rFonts w:cs="Tahoma" w:ascii="Tahoma" w:hAnsi="Tahoma"/>
                <w:color w:val="111111"/>
                <w:sz w:val="12"/>
                <w:szCs w:val="12"/>
              </w:rPr>
              <w:t>Kavram Haritaları</w:t>
            </w:r>
          </w:p>
          <w:p>
            <w:pPr>
              <w:pStyle w:val="Normal"/>
              <w:jc w:val="center"/>
              <w:rPr>
                <w:rFonts w:ascii="Tahoma" w:hAnsi="Tahoma" w:cs="Tahoma"/>
                <w:color w:val="111111"/>
                <w:sz w:val="12"/>
                <w:szCs w:val="12"/>
              </w:rPr>
            </w:pPr>
            <w:r>
              <w:rPr>
                <w:rFonts w:cs="Tahoma" w:ascii="Tahoma" w:hAnsi="Tahoma"/>
                <w:color w:val="111111"/>
                <w:sz w:val="12"/>
                <w:szCs w:val="12"/>
              </w:rPr>
            </w:r>
          </w:p>
          <w:p>
            <w:pPr>
              <w:pStyle w:val="Normal"/>
              <w:jc w:val="center"/>
              <w:rPr>
                <w:color w:val="111111"/>
              </w:rPr>
            </w:pPr>
            <w:r>
              <w:rPr>
                <w:rFonts w:cs="Tahoma" w:ascii="Tahoma" w:hAnsi="Tahoma"/>
                <w:color w:val="111111"/>
                <w:sz w:val="12"/>
                <w:szCs w:val="12"/>
              </w:rPr>
              <w:t>Fotoğraf Analizi</w:t>
            </w:r>
          </w:p>
          <w:p>
            <w:pPr>
              <w:pStyle w:val="Normal"/>
              <w:rPr>
                <w:color w:val="111111"/>
              </w:rPr>
            </w:pPr>
            <w:r>
              <w:rPr>
                <w:rFonts w:cs="Tahoma" w:ascii="Tahoma" w:hAnsi="Tahoma"/>
                <w:color w:val="111111"/>
                <w:sz w:val="12"/>
                <w:szCs w:val="12"/>
              </w:rPr>
              <w:t>Tümdengelim – Tümevarım</w:t>
            </w:r>
          </w:p>
        </w:tc>
        <w:tc>
          <w:tcPr>
            <w:tcW w:w="1658" w:type="dxa"/>
            <w:gridSpan w:val="3"/>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spacing w:lineRule="auto" w:line="240"/>
              <w:jc w:val="center"/>
              <w:rPr>
                <w:color w:val="111111"/>
              </w:rPr>
            </w:pPr>
            <w:r>
              <w:rPr>
                <w:rFonts w:cs="Tahoma" w:ascii="Tahoma" w:hAnsi="Tahoma"/>
                <w:color w:val="111111"/>
                <w:sz w:val="12"/>
                <w:szCs w:val="12"/>
              </w:rPr>
              <w:t>Slogan bulma</w:t>
            </w:r>
          </w:p>
          <w:p>
            <w:pPr>
              <w:pStyle w:val="Normal"/>
              <w:spacing w:lineRule="auto" w:line="240"/>
              <w:rPr>
                <w:color w:val="111111"/>
              </w:rPr>
            </w:pPr>
            <w:r>
              <w:rPr>
                <w:rFonts w:eastAsia="Times New Roman" w:cs="Tahoma" w:ascii="Tahoma" w:hAnsi="Tahoma"/>
                <w:color w:val="111111"/>
                <w:sz w:val="12"/>
                <w:szCs w:val="12"/>
              </w:rPr>
              <w:t>Din Kül.ve Ahl. Bil. Öğretim Programı</w:t>
            </w:r>
          </w:p>
          <w:p>
            <w:pPr>
              <w:pStyle w:val="Normal"/>
              <w:spacing w:lineRule="auto" w:line="240"/>
              <w:jc w:val="center"/>
              <w:rPr>
                <w:color w:val="111111"/>
              </w:rPr>
            </w:pPr>
            <w:r>
              <w:rPr>
                <w:rFonts w:cs="Tahoma" w:ascii="Tahoma" w:hAnsi="Tahoma"/>
                <w:color w:val="111111"/>
                <w:sz w:val="12"/>
                <w:szCs w:val="12"/>
              </w:rPr>
              <w:t xml:space="preserve">Din Kül.ve Ahl.Bil. Ders Kitabı </w:t>
              <w:br/>
              <w:t>Kur'an-ı Kerim ve Türkçe Anlamı</w:t>
            </w:r>
          </w:p>
          <w:p>
            <w:pPr>
              <w:pStyle w:val="Normal"/>
              <w:spacing w:lineRule="auto" w:line="240"/>
              <w:jc w:val="center"/>
              <w:rPr>
                <w:color w:val="111111"/>
              </w:rPr>
            </w:pPr>
            <w:r>
              <w:rPr>
                <w:rFonts w:cs="Tahoma" w:ascii="Tahoma" w:hAnsi="Tahoma"/>
                <w:color w:val="111111"/>
                <w:sz w:val="12"/>
                <w:szCs w:val="12"/>
              </w:rPr>
              <w:t>Yansıtma Cihazı, Sunu</w:t>
            </w:r>
          </w:p>
          <w:p>
            <w:pPr>
              <w:pStyle w:val="Normal"/>
              <w:spacing w:lineRule="auto" w:line="240"/>
              <w:jc w:val="center"/>
              <w:rPr>
                <w:color w:val="111111"/>
              </w:rPr>
            </w:pPr>
            <w:r>
              <w:rPr>
                <w:rFonts w:cs="Tahoma" w:ascii="Tahoma" w:hAnsi="Tahoma"/>
                <w:color w:val="111111"/>
                <w:sz w:val="12"/>
                <w:szCs w:val="12"/>
              </w:rPr>
              <w:t>Kur'an-ı Kerim Türkçe Anlamı</w:t>
              <w:br/>
              <w:t>Yansıtma Cihazı, Sunu</w:t>
            </w:r>
          </w:p>
        </w:tc>
        <w:tc>
          <w:tcPr>
            <w:tcW w:w="1932"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Kur’an’ı yüzünden ve tercüme Kur’an’ı yüzünden ve tercüme</w:t>
            </w:r>
          </w:p>
          <w:p>
            <w:pPr>
              <w:pStyle w:val="Normal"/>
              <w:rPr>
                <w:sz w:val="16"/>
                <w:szCs w:val="16"/>
              </w:rPr>
            </w:pPr>
            <w:r>
              <w:rPr>
                <w:color w:val="111111"/>
                <w:sz w:val="14"/>
                <w:szCs w:val="14"/>
              </w:rPr>
              <w:t>sini okumanın önemi açıklatılır. Kur’an’ın anlaşılmasının önemi sorulur. Kur’an’ı doğru olarak  anlamada nelere dikkat edilmesi  gerektiği  sorulur.</w:t>
            </w:r>
            <w:r>
              <w:rPr>
                <w:color w:val="111111"/>
                <w:sz w:val="16"/>
                <w:szCs w:val="16"/>
              </w:rPr>
              <w:t xml:space="preserve"> </w:t>
            </w:r>
          </w:p>
        </w:tc>
      </w:tr>
      <w:tr>
        <w:trPr>
          <w:trHeight w:val="330" w:hRule="atLeast"/>
          <w:cantSplit w:val="true"/>
        </w:trPr>
        <w:tc>
          <w:tcPr>
            <w:tcW w:w="279"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rPr>
                <w:color w:val="111111"/>
                <w:sz w:val="16"/>
                <w:szCs w:val="16"/>
              </w:rPr>
            </w:pPr>
            <w:r>
              <w:rPr>
                <w:color w:val="111111"/>
                <w:sz w:val="16"/>
                <w:szCs w:val="16"/>
              </w:rPr>
            </w:r>
          </w:p>
        </w:tc>
        <w:tc>
          <w:tcPr>
            <w:tcW w:w="3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3</w:t>
            </w:r>
          </w:p>
        </w:tc>
        <w:tc>
          <w:tcPr>
            <w:tcW w:w="5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7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15-19 Şubat</w:t>
            </w:r>
          </w:p>
        </w:tc>
        <w:tc>
          <w:tcPr>
            <w:tcW w:w="37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Default"/>
              <w:rPr>
                <w:color w:val="111111"/>
                <w:sz w:val="16"/>
                <w:szCs w:val="16"/>
              </w:rPr>
            </w:pPr>
            <w:r>
              <w:rPr>
                <w:color w:val="111111"/>
                <w:sz w:val="16"/>
                <w:szCs w:val="16"/>
              </w:rPr>
            </w:r>
          </w:p>
        </w:tc>
        <w:tc>
          <w:tcPr>
            <w:tcW w:w="35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Kur’an’ın Tercümesini (Meal) Okumak.</w:t>
            </w:r>
          </w:p>
        </w:tc>
        <w:tc>
          <w:tcPr>
            <w:tcW w:w="138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sz w:val="16"/>
                <w:szCs w:val="16"/>
              </w:rPr>
            </w:pPr>
            <w:r>
              <w:rPr>
                <w:color w:val="111111"/>
                <w:sz w:val="16"/>
                <w:szCs w:val="16"/>
              </w:rPr>
            </w:r>
          </w:p>
        </w:tc>
        <w:tc>
          <w:tcPr>
            <w:tcW w:w="151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658"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93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383" w:hRule="atLeast"/>
          <w:cantSplit w:val="true"/>
        </w:trPr>
        <w:tc>
          <w:tcPr>
            <w:tcW w:w="279" w:type="dxa"/>
            <w:vMerge w:val="continue"/>
            <w:tcBorders>
              <w:top w:val="single" w:sz="4" w:space="0" w:color="00000A"/>
              <w:left w:val="single" w:sz="12" w:space="0" w:color="00000A"/>
              <w:bottom w:val="single" w:sz="12" w:space="0" w:color="00000A"/>
              <w:right w:val="single" w:sz="4" w:space="0" w:color="00000A"/>
              <w:insideH w:val="single" w:sz="12" w:space="0" w:color="00000A"/>
              <w:insideV w:val="single" w:sz="4" w:space="0" w:color="00000A"/>
            </w:tcBorders>
            <w:shd w:fill="auto" w:val="clear"/>
            <w:tcMar>
              <w:left w:w="78" w:type="dxa"/>
            </w:tcMar>
            <w:textDirection w:val="btLr"/>
            <w:vAlign w:val="center"/>
          </w:tcPr>
          <w:p>
            <w:pPr>
              <w:pStyle w:val="Normal"/>
              <w:rPr>
                <w:color w:val="111111"/>
                <w:sz w:val="16"/>
                <w:szCs w:val="16"/>
              </w:rPr>
            </w:pPr>
            <w:r>
              <w:rPr>
                <w:color w:val="111111"/>
                <w:sz w:val="16"/>
                <w:szCs w:val="16"/>
              </w:rPr>
            </w:r>
          </w:p>
        </w:tc>
        <w:tc>
          <w:tcPr>
            <w:tcW w:w="352"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4</w:t>
            </w:r>
          </w:p>
        </w:tc>
        <w:tc>
          <w:tcPr>
            <w:tcW w:w="52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b/>
                <w:b/>
                <w:sz w:val="16"/>
                <w:szCs w:val="16"/>
              </w:rPr>
            </w:pPr>
            <w:r>
              <w:rPr>
                <w:color w:val="111111"/>
                <w:sz w:val="16"/>
                <w:szCs w:val="16"/>
              </w:rPr>
              <w:t>I</w:t>
            </w:r>
          </w:p>
        </w:tc>
        <w:tc>
          <w:tcPr>
            <w:tcW w:w="701"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 xml:space="preserve">22-26 Şubat </w:t>
            </w:r>
          </w:p>
        </w:tc>
        <w:tc>
          <w:tcPr>
            <w:tcW w:w="37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Default"/>
              <w:rPr>
                <w:color w:val="111111"/>
                <w:sz w:val="16"/>
                <w:szCs w:val="16"/>
              </w:rPr>
            </w:pPr>
            <w:r>
              <w:rPr>
                <w:color w:val="111111"/>
                <w:sz w:val="16"/>
                <w:szCs w:val="16"/>
              </w:rPr>
            </w:r>
          </w:p>
        </w:tc>
        <w:tc>
          <w:tcPr>
            <w:tcW w:w="3592" w:type="dxa"/>
            <w:gridSpan w:val="2"/>
            <w:tcBorders>
              <w:top w:val="single" w:sz="12" w:space="0" w:color="00000A"/>
              <w:left w:val="single" w:sz="4" w:space="0" w:color="00000A"/>
              <w:bottom w:val="single" w:sz="12" w:space="0" w:color="00000A"/>
              <w:right w:val="single" w:sz="4" w:space="0" w:color="00000A"/>
              <w:insideH w:val="single" w:sz="12"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 xml:space="preserve">Kur’anAnlaşılmak İçin İndirilmiştir. </w:t>
            </w:r>
          </w:p>
          <w:p>
            <w:pPr>
              <w:pStyle w:val="Normal"/>
              <w:rPr>
                <w:color w:val="111111"/>
                <w:sz w:val="16"/>
                <w:szCs w:val="16"/>
              </w:rPr>
            </w:pPr>
            <w:r>
              <w:rPr>
                <w:color w:val="111111"/>
                <w:sz w:val="16"/>
                <w:szCs w:val="16"/>
              </w:rPr>
            </w:r>
          </w:p>
        </w:tc>
        <w:tc>
          <w:tcPr>
            <w:tcW w:w="138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sz w:val="16"/>
                <w:szCs w:val="16"/>
              </w:rPr>
            </w:pPr>
            <w:r>
              <w:rPr>
                <w:color w:val="111111"/>
                <w:sz w:val="16"/>
                <w:szCs w:val="16"/>
              </w:rPr>
            </w:r>
          </w:p>
        </w:tc>
        <w:tc>
          <w:tcPr>
            <w:tcW w:w="151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1658"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rPr>
            </w:pPr>
            <w:r>
              <w:rPr>
                <w:color w:val="111111"/>
              </w:rPr>
            </w:r>
          </w:p>
        </w:tc>
        <w:tc>
          <w:tcPr>
            <w:tcW w:w="193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38" w:hRule="atLeast"/>
          <w:cantSplit w:val="true"/>
        </w:trPr>
        <w:tc>
          <w:tcPr>
            <w:tcW w:w="279" w:type="dxa"/>
            <w:vMerge w:val="restart"/>
            <w:tcBorders>
              <w:top w:val="single" w:sz="12"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ind w:left="113" w:right="113" w:hanging="0"/>
              <w:jc w:val="center"/>
              <w:rPr>
                <w:b/>
                <w:b/>
                <w:sz w:val="16"/>
                <w:szCs w:val="16"/>
              </w:rPr>
            </w:pPr>
            <w:r>
              <w:rPr>
                <w:b/>
                <w:color w:val="111111"/>
                <w:sz w:val="16"/>
                <w:szCs w:val="16"/>
              </w:rPr>
              <w:t>MART</w:t>
            </w:r>
          </w:p>
        </w:tc>
        <w:tc>
          <w:tcPr>
            <w:tcW w:w="352"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1</w:t>
            </w:r>
          </w:p>
        </w:tc>
        <w:tc>
          <w:tcPr>
            <w:tcW w:w="52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701"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29 Şubat-04  Mart</w:t>
            </w:r>
          </w:p>
        </w:tc>
        <w:tc>
          <w:tcPr>
            <w:tcW w:w="37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3592" w:type="dxa"/>
            <w:gridSpan w:val="2"/>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sz w:val="16"/>
                <w:szCs w:val="16"/>
              </w:rPr>
            </w:pPr>
            <w:r>
              <w:rPr>
                <w:color w:val="111111"/>
                <w:sz w:val="16"/>
                <w:szCs w:val="16"/>
              </w:rPr>
              <w:t xml:space="preserve">  </w:t>
            </w:r>
            <w:r>
              <w:rPr>
                <w:color w:val="111111"/>
                <w:sz w:val="18"/>
                <w:szCs w:val="18"/>
              </w:rPr>
              <w:t>Kur’an’ı Anlama ve Yorumlamada Temel İlkeler</w:t>
            </w:r>
            <w:r>
              <w:rPr>
                <w:color w:val="111111"/>
                <w:sz w:val="16"/>
                <w:szCs w:val="16"/>
              </w:rPr>
              <w:t>.</w:t>
            </w:r>
          </w:p>
        </w:tc>
        <w:tc>
          <w:tcPr>
            <w:tcW w:w="138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rPr>
            </w:pPr>
            <w:r>
              <w:rPr>
                <w:color w:val="111111"/>
              </w:rPr>
            </w:r>
          </w:p>
        </w:tc>
        <w:tc>
          <w:tcPr>
            <w:tcW w:w="151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658"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93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283" w:hRule="atLeast"/>
          <w:cantSplit w:val="true"/>
        </w:trPr>
        <w:tc>
          <w:tcPr>
            <w:tcW w:w="279"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ind w:right="113" w:hanging="0"/>
              <w:rPr>
                <w:color w:val="111111"/>
                <w:sz w:val="16"/>
                <w:szCs w:val="16"/>
              </w:rPr>
            </w:pPr>
            <w:r>
              <w:rPr>
                <w:color w:val="111111"/>
                <w:sz w:val="16"/>
                <w:szCs w:val="16"/>
              </w:rPr>
            </w:r>
          </w:p>
        </w:tc>
        <w:tc>
          <w:tcPr>
            <w:tcW w:w="15429" w:type="dxa"/>
            <w:gridSpan w:val="16"/>
            <w:tcBorders>
              <w:top w:val="single" w:sz="4" w:space="0" w:color="00000A"/>
              <w:left w:val="single" w:sz="4" w:space="0" w:color="00000A"/>
              <w:bottom w:val="single" w:sz="12" w:space="0" w:color="00000A"/>
              <w:right w:val="single" w:sz="4" w:space="0" w:color="00000A"/>
              <w:insideH w:val="single" w:sz="12" w:space="0" w:color="00000A"/>
              <w:insideV w:val="single" w:sz="4" w:space="0" w:color="00000A"/>
            </w:tcBorders>
            <w:shd w:fill="auto" w:val="clear"/>
            <w:tcMar>
              <w:left w:w="98" w:type="dxa"/>
            </w:tcMar>
            <w:vAlign w:val="center"/>
          </w:tcPr>
          <w:p>
            <w:pPr>
              <w:pStyle w:val="Normal"/>
              <w:rPr>
                <w:sz w:val="16"/>
                <w:szCs w:val="16"/>
              </w:rPr>
            </w:pPr>
            <w:r>
              <w:rPr>
                <w:b/>
                <w:color w:val="111111"/>
                <w:sz w:val="18"/>
                <w:szCs w:val="18"/>
              </w:rPr>
              <w:t>ÜNİTE 5: HAKLAR, ÖZGÜRLÜKLER ve DİN                               ÖĞRENME ALANI: AHLAK ve DEĞERLER</w:t>
            </w:r>
          </w:p>
        </w:tc>
      </w:tr>
      <w:tr>
        <w:trPr>
          <w:trHeight w:val="328" w:hRule="atLeast"/>
          <w:cantSplit w:val="true"/>
        </w:trPr>
        <w:tc>
          <w:tcPr>
            <w:tcW w:w="279"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ind w:right="113" w:hanging="0"/>
              <w:rPr>
                <w:color w:val="111111"/>
                <w:sz w:val="16"/>
                <w:szCs w:val="16"/>
              </w:rPr>
            </w:pPr>
            <w:r>
              <w:rPr>
                <w:color w:val="111111"/>
                <w:sz w:val="16"/>
                <w:szCs w:val="16"/>
              </w:rPr>
            </w:r>
          </w:p>
        </w:tc>
        <w:tc>
          <w:tcPr>
            <w:tcW w:w="352" w:type="dxa"/>
            <w:tcBorders>
              <w:top w:val="single" w:sz="4" w:space="0" w:color="00000A"/>
              <w:left w:val="single" w:sz="4" w:space="0" w:color="00000A"/>
              <w:bottom w:val="single" w:sz="12" w:space="0" w:color="00000A"/>
              <w:right w:val="single" w:sz="4" w:space="0" w:color="00000A"/>
              <w:insideH w:val="single" w:sz="12"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2</w:t>
            </w:r>
          </w:p>
        </w:tc>
        <w:tc>
          <w:tcPr>
            <w:tcW w:w="5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7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07-11 Mart</w:t>
            </w:r>
          </w:p>
        </w:tc>
        <w:tc>
          <w:tcPr>
            <w:tcW w:w="3765"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Default"/>
              <w:rPr>
                <w:sz w:val="16"/>
                <w:szCs w:val="16"/>
              </w:rPr>
            </w:pPr>
            <w:r>
              <w:rPr>
                <w:color w:val="111111"/>
                <w:sz w:val="16"/>
                <w:szCs w:val="16"/>
              </w:rPr>
              <w:t xml:space="preserve">1.Hak ve özgürlük kavramlarını irdeler. </w:t>
            </w:r>
          </w:p>
          <w:p>
            <w:pPr>
              <w:pStyle w:val="Default"/>
              <w:rPr>
                <w:sz w:val="16"/>
                <w:szCs w:val="16"/>
              </w:rPr>
            </w:pPr>
            <w:r>
              <w:rPr>
                <w:color w:val="111111"/>
                <w:sz w:val="16"/>
                <w:szCs w:val="16"/>
              </w:rPr>
              <w:t xml:space="preserve">2. Temel hak ve özgürlüklerin birey ve toplum için önemini açıklar. </w:t>
            </w:r>
          </w:p>
          <w:p>
            <w:pPr>
              <w:pStyle w:val="Default"/>
              <w:rPr>
                <w:sz w:val="16"/>
                <w:szCs w:val="16"/>
              </w:rPr>
            </w:pPr>
            <w:r>
              <w:rPr>
                <w:color w:val="111111"/>
                <w:sz w:val="16"/>
                <w:szCs w:val="16"/>
              </w:rPr>
              <w:t xml:space="preserve">3. İslam dininin temel hak ve özgürlüklere verdiği önemi kavrar. </w:t>
            </w:r>
          </w:p>
          <w:p>
            <w:pPr>
              <w:pStyle w:val="Default"/>
              <w:rPr>
                <w:sz w:val="16"/>
                <w:szCs w:val="16"/>
              </w:rPr>
            </w:pPr>
            <w:r>
              <w:rPr>
                <w:color w:val="111111"/>
                <w:sz w:val="16"/>
                <w:szCs w:val="16"/>
              </w:rPr>
              <w:t xml:space="preserve">4. Başkalarının özel yaşamının gizliliği hakkına saygı duyar. </w:t>
            </w:r>
          </w:p>
          <w:p>
            <w:pPr>
              <w:pStyle w:val="Default"/>
              <w:rPr>
                <w:sz w:val="16"/>
                <w:szCs w:val="16"/>
              </w:rPr>
            </w:pPr>
            <w:r>
              <w:rPr>
                <w:color w:val="111111"/>
                <w:sz w:val="16"/>
                <w:szCs w:val="16"/>
              </w:rPr>
              <w:t xml:space="preserve">5. Hak ve özgürlüklerin kullanım  sınırlarını açıklar. </w:t>
            </w:r>
          </w:p>
          <w:p>
            <w:pPr>
              <w:pStyle w:val="Default"/>
              <w:rPr>
                <w:sz w:val="16"/>
                <w:szCs w:val="16"/>
              </w:rPr>
            </w:pPr>
            <w:r>
              <w:rPr>
                <w:color w:val="111111"/>
                <w:sz w:val="16"/>
                <w:szCs w:val="16"/>
              </w:rPr>
              <w:t>6. Temel hak ve özgürlüklerin ihlal edildiği durumlarda ortaya çıkabilecek sorunları ön görerek bunlara çözüm önerileri geliştirir.</w:t>
            </w:r>
          </w:p>
        </w:tc>
        <w:tc>
          <w:tcPr>
            <w:tcW w:w="35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Hak ve Özgürlük Kavramı. Bazı Haklar, Özgürlükler ve Din: Yaşama, Sağlık Hakkı</w:t>
            </w:r>
          </w:p>
        </w:tc>
        <w:tc>
          <w:tcPr>
            <w:tcW w:w="1382"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rPr>
            </w:pPr>
            <w:r>
              <w:rPr>
                <w:color w:val="111111"/>
                <w:sz w:val="16"/>
                <w:szCs w:val="16"/>
              </w:rPr>
              <w:t xml:space="preserve"> </w:t>
            </w:r>
            <w:r>
              <w:rPr>
                <w:color w:val="111111"/>
                <w:sz w:val="18"/>
                <w:szCs w:val="18"/>
              </w:rPr>
              <w:t xml:space="preserve"> </w:t>
            </w:r>
            <w:r>
              <w:rPr>
                <w:color w:val="111111"/>
                <w:sz w:val="18"/>
                <w:szCs w:val="18"/>
              </w:rPr>
              <w:t>12 Mart İstiklal Marşının Kabulü ve Mehmet Akif Ersoyu Anma</w:t>
            </w:r>
          </w:p>
          <w:p>
            <w:pPr>
              <w:pStyle w:val="Normal"/>
              <w:rPr>
                <w:color w:val="111111"/>
                <w:sz w:val="18"/>
                <w:szCs w:val="18"/>
              </w:rPr>
            </w:pPr>
            <w:r>
              <w:rPr>
                <w:color w:val="111111"/>
                <w:sz w:val="18"/>
                <w:szCs w:val="18"/>
              </w:rPr>
            </w:r>
          </w:p>
          <w:p>
            <w:pPr>
              <w:pStyle w:val="Normal"/>
              <w:rPr>
                <w:sz w:val="18"/>
                <w:szCs w:val="18"/>
              </w:rPr>
            </w:pPr>
            <w:r>
              <w:rPr>
                <w:color w:val="111111"/>
                <w:sz w:val="18"/>
                <w:szCs w:val="18"/>
              </w:rPr>
              <w:t xml:space="preserve">18 Mart Çanakkale Zaferi Şehitler Günü </w:t>
            </w:r>
          </w:p>
          <w:p>
            <w:pPr>
              <w:pStyle w:val="Normal"/>
              <w:rPr>
                <w:color w:val="111111"/>
                <w:sz w:val="18"/>
                <w:szCs w:val="18"/>
              </w:rPr>
            </w:pPr>
            <w:r>
              <w:rPr>
                <w:color w:val="111111"/>
                <w:sz w:val="18"/>
                <w:szCs w:val="18"/>
              </w:rPr>
            </w:r>
          </w:p>
          <w:p>
            <w:pPr>
              <w:pStyle w:val="Normal"/>
              <w:rPr>
                <w:sz w:val="18"/>
                <w:szCs w:val="18"/>
              </w:rPr>
            </w:pPr>
            <w:r>
              <w:rPr>
                <w:color w:val="111111"/>
                <w:sz w:val="18"/>
                <w:szCs w:val="18"/>
              </w:rPr>
              <w:t>23 Nisan Ulusal Egemenlik ve Çocuk Bayramı</w:t>
            </w:r>
          </w:p>
          <w:p>
            <w:pPr>
              <w:pStyle w:val="Normal"/>
              <w:rPr>
                <w:color w:val="111111"/>
                <w:sz w:val="18"/>
                <w:szCs w:val="18"/>
              </w:rPr>
            </w:pPr>
            <w:r>
              <w:rPr>
                <w:color w:val="111111"/>
                <w:sz w:val="18"/>
                <w:szCs w:val="18"/>
              </w:rPr>
            </w:r>
          </w:p>
          <w:p>
            <w:pPr>
              <w:pStyle w:val="Normal"/>
              <w:rPr>
                <w:color w:val="111111"/>
                <w:sz w:val="18"/>
                <w:szCs w:val="18"/>
              </w:rPr>
            </w:pPr>
            <w:r>
              <w:rPr>
                <w:color w:val="111111"/>
                <w:sz w:val="18"/>
                <w:szCs w:val="18"/>
              </w:rPr>
            </w:r>
          </w:p>
        </w:tc>
        <w:tc>
          <w:tcPr>
            <w:tcW w:w="1519"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tabs>
                <w:tab w:val="left" w:pos="841" w:leader="none"/>
              </w:tabs>
              <w:jc w:val="center"/>
              <w:rPr>
                <w:color w:val="111111"/>
              </w:rPr>
            </w:pPr>
            <w:r>
              <w:rPr>
                <w:rFonts w:cs="Tahoma" w:ascii="Tahoma" w:hAnsi="Tahoma"/>
                <w:color w:val="111111"/>
                <w:sz w:val="12"/>
                <w:szCs w:val="12"/>
              </w:rPr>
              <w:t>Anlatım</w:t>
            </w:r>
          </w:p>
          <w:p>
            <w:pPr>
              <w:pStyle w:val="Normal"/>
              <w:tabs>
                <w:tab w:val="left" w:pos="841" w:leader="none"/>
              </w:tabs>
              <w:jc w:val="center"/>
              <w:rPr>
                <w:color w:val="111111"/>
              </w:rPr>
            </w:pPr>
            <w:r>
              <w:rPr>
                <w:rFonts w:cs="Tahoma" w:ascii="Tahoma" w:hAnsi="Tahoma"/>
                <w:color w:val="111111"/>
                <w:sz w:val="12"/>
                <w:szCs w:val="12"/>
              </w:rPr>
              <w:t>Soru-Cevap</w:t>
            </w:r>
          </w:p>
          <w:p>
            <w:pPr>
              <w:pStyle w:val="Normal"/>
              <w:jc w:val="center"/>
              <w:rPr>
                <w:color w:val="111111"/>
              </w:rPr>
            </w:pPr>
            <w:r>
              <w:rPr>
                <w:rFonts w:cs="Tahoma" w:ascii="Tahoma" w:hAnsi="Tahoma"/>
                <w:color w:val="111111"/>
                <w:sz w:val="12"/>
                <w:szCs w:val="12"/>
              </w:rPr>
              <w:t>Tartışma</w:t>
            </w:r>
          </w:p>
          <w:p>
            <w:pPr>
              <w:pStyle w:val="Normal"/>
              <w:jc w:val="center"/>
              <w:rPr>
                <w:color w:val="111111"/>
              </w:rPr>
            </w:pPr>
            <w:r>
              <w:rPr>
                <w:rFonts w:cs="Tahoma" w:ascii="Tahoma" w:hAnsi="Tahoma"/>
                <w:color w:val="111111"/>
                <w:sz w:val="12"/>
                <w:szCs w:val="12"/>
              </w:rPr>
              <w:t>Örnek olay İncelemesi</w:t>
            </w:r>
          </w:p>
          <w:p>
            <w:pPr>
              <w:pStyle w:val="Normal"/>
              <w:jc w:val="center"/>
              <w:rPr>
                <w:color w:val="111111"/>
              </w:rPr>
            </w:pPr>
            <w:r>
              <w:rPr>
                <w:rFonts w:cs="Tahoma" w:ascii="Tahoma" w:hAnsi="Tahoma"/>
                <w:color w:val="111111"/>
                <w:sz w:val="12"/>
                <w:szCs w:val="12"/>
              </w:rPr>
              <w:t>Gösteri</w:t>
            </w:r>
          </w:p>
          <w:p>
            <w:pPr>
              <w:pStyle w:val="Normal"/>
              <w:jc w:val="center"/>
              <w:rPr>
                <w:color w:val="111111"/>
              </w:rPr>
            </w:pPr>
            <w:r>
              <w:rPr>
                <w:rFonts w:cs="Tahoma" w:ascii="Tahoma" w:hAnsi="Tahoma"/>
                <w:color w:val="111111"/>
                <w:sz w:val="12"/>
                <w:szCs w:val="12"/>
              </w:rPr>
              <w:t>Anlatım, Soru, Cevap</w:t>
            </w:r>
          </w:p>
          <w:p>
            <w:pPr>
              <w:pStyle w:val="Normal"/>
              <w:jc w:val="center"/>
              <w:rPr>
                <w:color w:val="111111"/>
              </w:rPr>
            </w:pPr>
            <w:r>
              <w:rPr>
                <w:rFonts w:cs="Tahoma" w:ascii="Tahoma" w:hAnsi="Tahoma"/>
                <w:color w:val="111111"/>
                <w:sz w:val="12"/>
                <w:szCs w:val="12"/>
              </w:rPr>
              <w:t>Anlatım, Tartışma</w:t>
            </w:r>
          </w:p>
          <w:p>
            <w:pPr>
              <w:pStyle w:val="Normal"/>
              <w:jc w:val="center"/>
              <w:rPr>
                <w:color w:val="111111"/>
              </w:rPr>
            </w:pPr>
            <w:r>
              <w:rPr>
                <w:rFonts w:cs="Tahoma" w:ascii="Tahoma" w:hAnsi="Tahoma"/>
                <w:color w:val="111111"/>
                <w:sz w:val="12"/>
                <w:szCs w:val="12"/>
              </w:rPr>
              <w:t>Kavram Haritaları</w:t>
            </w:r>
          </w:p>
          <w:p>
            <w:pPr>
              <w:pStyle w:val="Normal"/>
              <w:jc w:val="center"/>
              <w:rPr>
                <w:rFonts w:ascii="Tahoma" w:hAnsi="Tahoma" w:cs="Tahoma"/>
                <w:color w:val="111111"/>
                <w:sz w:val="12"/>
                <w:szCs w:val="12"/>
              </w:rPr>
            </w:pPr>
            <w:r>
              <w:rPr>
                <w:rFonts w:cs="Tahoma" w:ascii="Tahoma" w:hAnsi="Tahoma"/>
                <w:color w:val="111111"/>
                <w:sz w:val="12"/>
                <w:szCs w:val="12"/>
              </w:rPr>
            </w:r>
          </w:p>
          <w:p>
            <w:pPr>
              <w:pStyle w:val="Normal"/>
              <w:jc w:val="center"/>
              <w:rPr>
                <w:color w:val="111111"/>
              </w:rPr>
            </w:pPr>
            <w:r>
              <w:rPr>
                <w:rFonts w:cs="Tahoma" w:ascii="Tahoma" w:hAnsi="Tahoma"/>
                <w:color w:val="111111"/>
                <w:sz w:val="12"/>
                <w:szCs w:val="12"/>
              </w:rPr>
              <w:t>Fotoğraf Analizi</w:t>
            </w:r>
          </w:p>
          <w:p>
            <w:pPr>
              <w:pStyle w:val="Normal"/>
              <w:jc w:val="center"/>
              <w:rPr>
                <w:color w:val="111111"/>
              </w:rPr>
            </w:pPr>
            <w:r>
              <w:rPr>
                <w:rFonts w:cs="Tahoma" w:ascii="Tahoma" w:hAnsi="Tahoma"/>
                <w:color w:val="111111"/>
                <w:sz w:val="12"/>
                <w:szCs w:val="12"/>
              </w:rPr>
              <w:t>Tümdengelim – Tümevarım</w:t>
            </w:r>
          </w:p>
        </w:tc>
        <w:tc>
          <w:tcPr>
            <w:tcW w:w="1658" w:type="dxa"/>
            <w:gridSpan w:val="3"/>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spacing w:lineRule="auto" w:line="240"/>
              <w:jc w:val="center"/>
              <w:rPr>
                <w:color w:val="111111"/>
              </w:rPr>
            </w:pPr>
            <w:r>
              <w:rPr>
                <w:rFonts w:cs="Tahoma" w:ascii="Tahoma" w:hAnsi="Tahoma"/>
                <w:color w:val="111111"/>
                <w:sz w:val="12"/>
                <w:szCs w:val="12"/>
              </w:rPr>
              <w:t>Slogan bulma</w:t>
            </w:r>
          </w:p>
          <w:p>
            <w:pPr>
              <w:pStyle w:val="Normal"/>
              <w:spacing w:lineRule="auto" w:line="240"/>
              <w:rPr>
                <w:color w:val="111111"/>
              </w:rPr>
            </w:pPr>
            <w:r>
              <w:rPr>
                <w:rFonts w:eastAsia="Times New Roman" w:cs="Tahoma" w:ascii="Tahoma" w:hAnsi="Tahoma"/>
                <w:color w:val="111111"/>
                <w:sz w:val="12"/>
                <w:szCs w:val="12"/>
              </w:rPr>
              <w:t>Din Kül.ve Ahl. Bil. Öğretim Programı</w:t>
            </w:r>
          </w:p>
          <w:p>
            <w:pPr>
              <w:pStyle w:val="Normal"/>
              <w:spacing w:lineRule="auto" w:line="240"/>
              <w:jc w:val="center"/>
              <w:rPr>
                <w:color w:val="111111"/>
              </w:rPr>
            </w:pPr>
            <w:r>
              <w:rPr>
                <w:rFonts w:cs="Tahoma" w:ascii="Tahoma" w:hAnsi="Tahoma"/>
                <w:color w:val="111111"/>
                <w:sz w:val="12"/>
                <w:szCs w:val="12"/>
              </w:rPr>
              <w:t xml:space="preserve">Din Kül.ve Ahl.Bil. Ders Kitabı </w:t>
              <w:br/>
              <w:t>Kur'an-ı Kerim ve Türkçe Anlamı</w:t>
            </w:r>
          </w:p>
          <w:p>
            <w:pPr>
              <w:pStyle w:val="Normal"/>
              <w:spacing w:lineRule="auto" w:line="240"/>
              <w:jc w:val="center"/>
              <w:rPr>
                <w:color w:val="111111"/>
              </w:rPr>
            </w:pPr>
            <w:r>
              <w:rPr>
                <w:rFonts w:cs="Tahoma" w:ascii="Tahoma" w:hAnsi="Tahoma"/>
                <w:color w:val="111111"/>
                <w:sz w:val="12"/>
                <w:szCs w:val="12"/>
              </w:rPr>
              <w:t>Yansıtma Cihazı, Sunu</w:t>
            </w:r>
          </w:p>
          <w:p>
            <w:pPr>
              <w:pStyle w:val="Normal"/>
              <w:spacing w:lineRule="auto" w:line="240"/>
              <w:jc w:val="center"/>
              <w:rPr>
                <w:color w:val="111111"/>
              </w:rPr>
            </w:pPr>
            <w:r>
              <w:rPr>
                <w:rFonts w:cs="Tahoma" w:ascii="Tahoma" w:hAnsi="Tahoma"/>
                <w:color w:val="111111"/>
                <w:sz w:val="12"/>
                <w:szCs w:val="12"/>
              </w:rPr>
              <w:t>Kur'an-ı Kerim Türkçe Anlamı</w:t>
              <w:br/>
              <w:t>Yansıtma Cihazı, Sunu</w:t>
            </w:r>
          </w:p>
        </w:tc>
        <w:tc>
          <w:tcPr>
            <w:tcW w:w="1932"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 xml:space="preserve">Hak ve özgürlüğün anlam ve önemi üzerinde durulur.  Bazı  hak ve özgürlüklerin  neler  olduğu ve dinin bunlara  verdiği  değer ayetlerle  açıklatılır.  Hak ve özgürlüklerin  kullanımının  nasıl olması  gerektiği  sorulur.  Hak ve  özgürlükleri kullanmaya engel olan kötü alışkanlıklar sorulur.  Hukukun üstünlüğünün anlamı  ve  kul  hakkı  açıklatılır. </w:t>
            </w:r>
          </w:p>
          <w:p>
            <w:pPr>
              <w:pStyle w:val="Normal"/>
              <w:rPr>
                <w:color w:val="111111"/>
                <w:sz w:val="16"/>
                <w:szCs w:val="16"/>
              </w:rPr>
            </w:pPr>
            <w:r>
              <w:rPr>
                <w:color w:val="111111"/>
                <w:sz w:val="16"/>
                <w:szCs w:val="16"/>
              </w:rPr>
            </w:r>
          </w:p>
        </w:tc>
      </w:tr>
      <w:tr>
        <w:trPr>
          <w:trHeight w:val="338" w:hRule="atLeast"/>
          <w:cantSplit w:val="true"/>
        </w:trPr>
        <w:tc>
          <w:tcPr>
            <w:tcW w:w="279"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ind w:right="113" w:hanging="0"/>
              <w:rPr>
                <w:color w:val="111111"/>
                <w:sz w:val="16"/>
                <w:szCs w:val="16"/>
              </w:rPr>
            </w:pPr>
            <w:r>
              <w:rPr>
                <w:color w:val="111111"/>
                <w:sz w:val="16"/>
                <w:szCs w:val="16"/>
              </w:rPr>
            </w:r>
          </w:p>
        </w:tc>
        <w:tc>
          <w:tcPr>
            <w:tcW w:w="352"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3</w:t>
            </w:r>
          </w:p>
        </w:tc>
        <w:tc>
          <w:tcPr>
            <w:tcW w:w="52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701"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14-18 Mart</w:t>
            </w:r>
          </w:p>
        </w:tc>
        <w:tc>
          <w:tcPr>
            <w:tcW w:w="37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Default"/>
              <w:rPr>
                <w:color w:val="111111"/>
                <w:sz w:val="16"/>
                <w:szCs w:val="16"/>
              </w:rPr>
            </w:pPr>
            <w:r>
              <w:rPr>
                <w:color w:val="111111"/>
                <w:sz w:val="16"/>
                <w:szCs w:val="16"/>
              </w:rPr>
            </w:r>
          </w:p>
        </w:tc>
        <w:tc>
          <w:tcPr>
            <w:tcW w:w="3592" w:type="dxa"/>
            <w:gridSpan w:val="2"/>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Eğitim Hakkı. Düşünce ve İfade Özgürlüğü.</w:t>
            </w:r>
          </w:p>
        </w:tc>
        <w:tc>
          <w:tcPr>
            <w:tcW w:w="138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rPr>
            </w:pPr>
            <w:r>
              <w:rPr>
                <w:color w:val="111111"/>
              </w:rPr>
            </w:r>
          </w:p>
        </w:tc>
        <w:tc>
          <w:tcPr>
            <w:tcW w:w="151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4"/>
                <w:szCs w:val="14"/>
              </w:rPr>
            </w:pPr>
            <w:r>
              <w:rPr>
                <w:color w:val="111111"/>
                <w:sz w:val="14"/>
                <w:szCs w:val="14"/>
              </w:rPr>
            </w:r>
          </w:p>
        </w:tc>
        <w:tc>
          <w:tcPr>
            <w:tcW w:w="1658"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rPr>
            </w:pPr>
            <w:r>
              <w:rPr>
                <w:color w:val="111111"/>
              </w:rPr>
            </w:r>
          </w:p>
        </w:tc>
        <w:tc>
          <w:tcPr>
            <w:tcW w:w="193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227" w:hRule="atLeast"/>
          <w:cantSplit w:val="true"/>
        </w:trPr>
        <w:tc>
          <w:tcPr>
            <w:tcW w:w="279"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ind w:right="113" w:hanging="0"/>
              <w:rPr>
                <w:color w:val="111111"/>
                <w:sz w:val="16"/>
                <w:szCs w:val="16"/>
              </w:rPr>
            </w:pPr>
            <w:r>
              <w:rPr>
                <w:color w:val="111111"/>
                <w:sz w:val="16"/>
                <w:szCs w:val="16"/>
              </w:rPr>
            </w:r>
          </w:p>
        </w:tc>
        <w:tc>
          <w:tcPr>
            <w:tcW w:w="3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4</w:t>
            </w:r>
          </w:p>
        </w:tc>
        <w:tc>
          <w:tcPr>
            <w:tcW w:w="5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701" w:type="dxa"/>
            <w:tcBorders>
              <w:top w:val="single" w:sz="4" w:space="0" w:color="00000A"/>
              <w:left w:val="single" w:sz="4" w:space="0" w:color="00000A"/>
              <w:bottom w:val="single" w:sz="12" w:space="0" w:color="00000A"/>
              <w:right w:val="single" w:sz="4" w:space="0" w:color="00000A"/>
              <w:insideH w:val="single" w:sz="12"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21-25 Mart.</w:t>
            </w:r>
          </w:p>
        </w:tc>
        <w:tc>
          <w:tcPr>
            <w:tcW w:w="37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Default"/>
              <w:rPr>
                <w:color w:val="111111"/>
                <w:sz w:val="16"/>
                <w:szCs w:val="16"/>
              </w:rPr>
            </w:pPr>
            <w:r>
              <w:rPr>
                <w:color w:val="111111"/>
                <w:sz w:val="16"/>
                <w:szCs w:val="16"/>
              </w:rPr>
            </w:r>
          </w:p>
        </w:tc>
        <w:tc>
          <w:tcPr>
            <w:tcW w:w="35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b/>
                <w:b/>
                <w:sz w:val="18"/>
                <w:szCs w:val="18"/>
              </w:rPr>
            </w:pPr>
            <w:r>
              <w:rPr>
                <w:b/>
                <w:color w:val="111111"/>
                <w:sz w:val="18"/>
                <w:szCs w:val="18"/>
              </w:rPr>
              <w:t>2.Dönem 1.Sınav</w:t>
            </w:r>
          </w:p>
        </w:tc>
        <w:tc>
          <w:tcPr>
            <w:tcW w:w="138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51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658"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c>
          <w:tcPr>
            <w:tcW w:w="193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rPr>
            </w:pPr>
            <w:r>
              <w:rPr>
                <w:color w:val="111111"/>
              </w:rPr>
            </w:r>
          </w:p>
        </w:tc>
      </w:tr>
      <w:tr>
        <w:trPr>
          <w:trHeight w:val="271" w:hRule="atLeast"/>
          <w:cantSplit w:val="true"/>
        </w:trPr>
        <w:tc>
          <w:tcPr>
            <w:tcW w:w="279"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ind w:right="113" w:hanging="0"/>
              <w:rPr>
                <w:b/>
                <w:b/>
                <w:color w:val="111111"/>
                <w:sz w:val="16"/>
                <w:szCs w:val="16"/>
              </w:rPr>
            </w:pPr>
            <w:r>
              <w:rPr>
                <w:b/>
                <w:color w:val="111111"/>
                <w:sz w:val="16"/>
                <w:szCs w:val="16"/>
              </w:rPr>
            </w:r>
          </w:p>
        </w:tc>
        <w:tc>
          <w:tcPr>
            <w:tcW w:w="352"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5</w:t>
            </w:r>
          </w:p>
        </w:tc>
        <w:tc>
          <w:tcPr>
            <w:tcW w:w="528"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701"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 xml:space="preserve">28 Mart-01 Nisan </w:t>
            </w:r>
          </w:p>
        </w:tc>
        <w:tc>
          <w:tcPr>
            <w:tcW w:w="37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3592" w:type="dxa"/>
            <w:gridSpan w:val="2"/>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İnanç Özgürlüğü. İbadet Hakkı.</w:t>
            </w:r>
          </w:p>
        </w:tc>
        <w:tc>
          <w:tcPr>
            <w:tcW w:w="138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rPr>
            </w:pPr>
            <w:r>
              <w:rPr>
                <w:color w:val="111111"/>
              </w:rPr>
            </w:r>
          </w:p>
        </w:tc>
        <w:tc>
          <w:tcPr>
            <w:tcW w:w="151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rPr>
            </w:pPr>
            <w:r>
              <w:rPr>
                <w:color w:val="111111"/>
                <w:sz w:val="18"/>
              </w:rPr>
            </w:r>
          </w:p>
        </w:tc>
        <w:tc>
          <w:tcPr>
            <w:tcW w:w="1658"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rPr>
            </w:pPr>
            <w:r>
              <w:rPr>
                <w:color w:val="111111"/>
                <w:sz w:val="18"/>
              </w:rPr>
            </w:r>
          </w:p>
        </w:tc>
        <w:tc>
          <w:tcPr>
            <w:tcW w:w="193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271" w:hRule="atLeast"/>
          <w:cantSplit w:val="true"/>
        </w:trPr>
        <w:tc>
          <w:tcPr>
            <w:tcW w:w="279" w:type="dxa"/>
            <w:vMerge w:val="restart"/>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ind w:left="113" w:right="113" w:hanging="0"/>
              <w:jc w:val="center"/>
              <w:rPr>
                <w:sz w:val="16"/>
                <w:szCs w:val="16"/>
              </w:rPr>
            </w:pPr>
            <w:r>
              <w:rPr>
                <w:color w:val="111111"/>
                <w:sz w:val="16"/>
                <w:szCs w:val="16"/>
              </w:rPr>
              <w:t>NİSAN</w:t>
            </w:r>
          </w:p>
        </w:tc>
        <w:tc>
          <w:tcPr>
            <w:tcW w:w="3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1</w:t>
            </w:r>
          </w:p>
        </w:tc>
        <w:tc>
          <w:tcPr>
            <w:tcW w:w="5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7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04-08 Nisan</w:t>
            </w:r>
          </w:p>
        </w:tc>
        <w:tc>
          <w:tcPr>
            <w:tcW w:w="37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35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ÖzelYaşamın Gizliliği Hakkı. Ekonomik Haklar</w:t>
            </w:r>
          </w:p>
        </w:tc>
        <w:tc>
          <w:tcPr>
            <w:tcW w:w="138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rPr>
            </w:pPr>
            <w:r>
              <w:rPr>
                <w:color w:val="111111"/>
              </w:rPr>
            </w:r>
          </w:p>
        </w:tc>
        <w:tc>
          <w:tcPr>
            <w:tcW w:w="151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rPr>
            </w:pPr>
            <w:r>
              <w:rPr>
                <w:color w:val="111111"/>
                <w:sz w:val="18"/>
              </w:rPr>
            </w:r>
          </w:p>
        </w:tc>
        <w:tc>
          <w:tcPr>
            <w:tcW w:w="1658"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rPr>
            </w:pPr>
            <w:r>
              <w:rPr>
                <w:color w:val="111111"/>
                <w:sz w:val="18"/>
              </w:rPr>
            </w:r>
          </w:p>
        </w:tc>
        <w:tc>
          <w:tcPr>
            <w:tcW w:w="193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271" w:hRule="atLeast"/>
          <w:cantSplit w:val="true"/>
        </w:trPr>
        <w:tc>
          <w:tcPr>
            <w:tcW w:w="279"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ind w:left="113" w:right="113" w:hanging="0"/>
              <w:jc w:val="center"/>
              <w:rPr>
                <w:color w:val="111111"/>
                <w:sz w:val="16"/>
                <w:szCs w:val="16"/>
              </w:rPr>
            </w:pPr>
            <w:r>
              <w:rPr>
                <w:color w:val="111111"/>
                <w:sz w:val="16"/>
                <w:szCs w:val="16"/>
              </w:rPr>
            </w:r>
          </w:p>
        </w:tc>
        <w:tc>
          <w:tcPr>
            <w:tcW w:w="3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2</w:t>
            </w:r>
          </w:p>
        </w:tc>
        <w:tc>
          <w:tcPr>
            <w:tcW w:w="5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7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11-15 Nisan</w:t>
            </w:r>
          </w:p>
        </w:tc>
        <w:tc>
          <w:tcPr>
            <w:tcW w:w="37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35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Hak ve Özgürlüklerin Kullanımı.</w:t>
            </w:r>
          </w:p>
          <w:p>
            <w:pPr>
              <w:pStyle w:val="Normal"/>
              <w:rPr>
                <w:sz w:val="18"/>
                <w:szCs w:val="18"/>
              </w:rPr>
            </w:pPr>
            <w:r>
              <w:rPr>
                <w:color w:val="111111"/>
                <w:sz w:val="18"/>
                <w:szCs w:val="18"/>
              </w:rPr>
              <w:t xml:space="preserve">Hak ve Özgürlüklerin Kullanımını </w:t>
            </w:r>
          </w:p>
          <w:p>
            <w:pPr>
              <w:pStyle w:val="Normal"/>
              <w:rPr>
                <w:sz w:val="18"/>
                <w:szCs w:val="18"/>
              </w:rPr>
            </w:pPr>
            <w:r>
              <w:rPr>
                <w:color w:val="111111"/>
                <w:sz w:val="18"/>
                <w:szCs w:val="18"/>
              </w:rPr>
              <w:t>Engelleyen Alışkanlıklar.</w:t>
            </w:r>
          </w:p>
        </w:tc>
        <w:tc>
          <w:tcPr>
            <w:tcW w:w="138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rPr>
            </w:pPr>
            <w:r>
              <w:rPr>
                <w:color w:val="111111"/>
              </w:rPr>
            </w:r>
          </w:p>
        </w:tc>
        <w:tc>
          <w:tcPr>
            <w:tcW w:w="151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rPr>
            </w:pPr>
            <w:r>
              <w:rPr>
                <w:color w:val="111111"/>
                <w:sz w:val="18"/>
              </w:rPr>
            </w:r>
          </w:p>
        </w:tc>
        <w:tc>
          <w:tcPr>
            <w:tcW w:w="1658"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rPr>
            </w:pPr>
            <w:r>
              <w:rPr>
                <w:color w:val="111111"/>
                <w:sz w:val="18"/>
              </w:rPr>
            </w:r>
          </w:p>
        </w:tc>
        <w:tc>
          <w:tcPr>
            <w:tcW w:w="193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227" w:hRule="atLeast"/>
          <w:cantSplit w:val="true"/>
        </w:trPr>
        <w:tc>
          <w:tcPr>
            <w:tcW w:w="279"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jc w:val="center"/>
              <w:rPr>
                <w:color w:val="111111"/>
                <w:sz w:val="16"/>
                <w:szCs w:val="16"/>
              </w:rPr>
            </w:pPr>
            <w:r>
              <w:rPr>
                <w:color w:val="111111"/>
                <w:sz w:val="16"/>
                <w:szCs w:val="16"/>
              </w:rPr>
            </w:r>
          </w:p>
        </w:tc>
        <w:tc>
          <w:tcPr>
            <w:tcW w:w="3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3</w:t>
            </w:r>
          </w:p>
        </w:tc>
        <w:tc>
          <w:tcPr>
            <w:tcW w:w="5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7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18-22 Nisan</w:t>
            </w:r>
          </w:p>
        </w:tc>
        <w:tc>
          <w:tcPr>
            <w:tcW w:w="37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3592"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 xml:space="preserve">Hukukun Üstünlüğü. Kul Hakkı Yemek </w:t>
            </w:r>
          </w:p>
          <w:p>
            <w:pPr>
              <w:pStyle w:val="Normal"/>
              <w:rPr>
                <w:sz w:val="18"/>
                <w:szCs w:val="18"/>
              </w:rPr>
            </w:pPr>
            <w:r>
              <w:rPr>
                <w:color w:val="111111"/>
                <w:sz w:val="18"/>
                <w:szCs w:val="18"/>
              </w:rPr>
              <w:t>Büyük Günahtır.</w:t>
            </w:r>
          </w:p>
          <w:p>
            <w:pPr>
              <w:pStyle w:val="Normal"/>
              <w:rPr>
                <w:sz w:val="18"/>
                <w:szCs w:val="18"/>
              </w:rPr>
            </w:pPr>
            <w:r>
              <w:rPr>
                <w:color w:val="111111"/>
                <w:sz w:val="18"/>
                <w:szCs w:val="18"/>
              </w:rPr>
              <w:t>Okuma Metni: Hz. Ömer ve Adaleti.</w:t>
            </w:r>
          </w:p>
        </w:tc>
        <w:tc>
          <w:tcPr>
            <w:tcW w:w="138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151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658"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93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322" w:hRule="atLeast"/>
          <w:cantSplit w:val="true"/>
        </w:trPr>
        <w:tc>
          <w:tcPr>
            <w:tcW w:w="279"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color="auto" w:fill="auto" w:val="clear"/>
            <w:tcMar>
              <w:left w:w="78" w:type="dxa"/>
            </w:tcMar>
            <w:textDirection w:val="btLr"/>
            <w:vAlign w:val="center"/>
          </w:tcPr>
          <w:p>
            <w:pPr>
              <w:pStyle w:val="Normal"/>
              <w:rPr>
                <w:color w:val="111111"/>
                <w:sz w:val="16"/>
                <w:szCs w:val="16"/>
              </w:rPr>
            </w:pPr>
            <w:r>
              <w:rPr>
                <w:color w:val="111111"/>
                <w:sz w:val="16"/>
                <w:szCs w:val="16"/>
              </w:rPr>
            </w:r>
          </w:p>
        </w:tc>
        <w:tc>
          <w:tcPr>
            <w:tcW w:w="3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4</w:t>
            </w:r>
          </w:p>
        </w:tc>
        <w:tc>
          <w:tcPr>
            <w:tcW w:w="5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1</w:t>
            </w:r>
          </w:p>
        </w:tc>
        <w:tc>
          <w:tcPr>
            <w:tcW w:w="7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25-29  Nisan</w:t>
            </w:r>
          </w:p>
        </w:tc>
        <w:tc>
          <w:tcPr>
            <w:tcW w:w="37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359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38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1519"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658"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93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227" w:hRule="atLeast"/>
          <w:cantSplit w:val="true"/>
        </w:trPr>
        <w:tc>
          <w:tcPr>
            <w:tcW w:w="15708" w:type="dxa"/>
            <w:gridSpan w:val="17"/>
            <w:tcBorders>
              <w:top w:val="single" w:sz="12" w:space="0" w:color="00000A"/>
              <w:left w:val="single" w:sz="12" w:space="0" w:color="00000A"/>
              <w:bottom w:val="single" w:sz="4" w:space="0" w:color="00000A"/>
              <w:right w:val="single" w:sz="12" w:space="0" w:color="00000A"/>
              <w:insideH w:val="single" w:sz="4" w:space="0" w:color="00000A"/>
              <w:insideV w:val="single" w:sz="12" w:space="0" w:color="00000A"/>
            </w:tcBorders>
            <w:shd w:fill="auto" w:val="clear"/>
            <w:tcMar>
              <w:left w:w="78" w:type="dxa"/>
            </w:tcMar>
            <w:vAlign w:val="center"/>
          </w:tcPr>
          <w:p>
            <w:pPr>
              <w:pStyle w:val="Normal"/>
              <w:rPr>
                <w:b/>
                <w:b/>
                <w:sz w:val="18"/>
                <w:szCs w:val="18"/>
              </w:rPr>
            </w:pPr>
            <w:r>
              <w:rPr>
                <w:b/>
                <w:color w:val="111111"/>
                <w:sz w:val="18"/>
                <w:szCs w:val="18"/>
              </w:rPr>
              <w:t>ÜNİTE 6: ATATÜRK ve DİN                                                              ÖĞRENME ALANI: DİN ve LAİKLİK</w:t>
            </w:r>
          </w:p>
        </w:tc>
      </w:tr>
      <w:tr>
        <w:trPr>
          <w:trHeight w:val="354" w:hRule="atLeast"/>
          <w:cantSplit w:val="true"/>
        </w:trPr>
        <w:tc>
          <w:tcPr>
            <w:tcW w:w="279" w:type="dxa"/>
            <w:vMerge w:val="restart"/>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jc w:val="center"/>
              <w:rPr>
                <w:b/>
                <w:b/>
                <w:sz w:val="16"/>
                <w:szCs w:val="16"/>
              </w:rPr>
            </w:pPr>
            <w:r>
              <w:rPr>
                <w:b/>
                <w:color w:val="111111"/>
                <w:sz w:val="16"/>
                <w:szCs w:val="16"/>
              </w:rPr>
              <w:t>MAYIS</w:t>
            </w:r>
          </w:p>
        </w:tc>
        <w:tc>
          <w:tcPr>
            <w:tcW w:w="3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1</w:t>
            </w:r>
          </w:p>
        </w:tc>
        <w:tc>
          <w:tcPr>
            <w:tcW w:w="5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7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pacing w:val="0"/>
                <w:sz w:val="14"/>
                <w:szCs w:val="14"/>
              </w:rPr>
            </w:pPr>
            <w:r>
              <w:rPr>
                <w:color w:val="111111"/>
                <w:sz w:val="14"/>
                <w:szCs w:val="14"/>
              </w:rPr>
              <w:t>02-06 Mayıs</w:t>
            </w:r>
          </w:p>
        </w:tc>
        <w:tc>
          <w:tcPr>
            <w:tcW w:w="3765"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Default"/>
              <w:rPr>
                <w:color w:val="111111"/>
              </w:rPr>
            </w:pPr>
            <w:r>
              <w:rPr>
                <w:color w:val="111111"/>
              </w:rPr>
            </w:r>
          </w:p>
          <w:p>
            <w:pPr>
              <w:pStyle w:val="Default"/>
              <w:rPr>
                <w:sz w:val="16"/>
                <w:szCs w:val="16"/>
              </w:rPr>
            </w:pPr>
            <w:r>
              <w:rPr>
                <w:color w:val="111111"/>
                <w:sz w:val="16"/>
                <w:szCs w:val="16"/>
              </w:rPr>
              <w:t xml:space="preserve">1.Atatürk’ün, dini vazgeçilmez bir kurum olarak görmesinin sebeplerini açıklar. </w:t>
            </w:r>
          </w:p>
          <w:p>
            <w:pPr>
              <w:pStyle w:val="Default"/>
              <w:rPr>
                <w:sz w:val="16"/>
                <w:szCs w:val="16"/>
              </w:rPr>
            </w:pPr>
            <w:r>
              <w:rPr>
                <w:color w:val="111111"/>
                <w:sz w:val="16"/>
                <w:szCs w:val="16"/>
              </w:rPr>
              <w:t xml:space="preserve">2. Atatürk’ün dinin yozlaştırılması ve istismarına karşı olmasının sebeplerini irdeler. </w:t>
            </w:r>
          </w:p>
          <w:p>
            <w:pPr>
              <w:pStyle w:val="Default"/>
              <w:rPr>
                <w:sz w:val="16"/>
                <w:szCs w:val="16"/>
              </w:rPr>
            </w:pPr>
            <w:r>
              <w:rPr>
                <w:color w:val="111111"/>
                <w:sz w:val="16"/>
                <w:szCs w:val="16"/>
              </w:rPr>
              <w:t>3. Atatürk’ün dinin doğru anlaşılmasına verdiği önemi irdeler ve taassubun zararlarını örneklerle açıklar.</w:t>
            </w:r>
          </w:p>
          <w:p>
            <w:pPr>
              <w:pStyle w:val="Default"/>
              <w:rPr>
                <w:color w:val="111111"/>
                <w:sz w:val="20"/>
                <w:szCs w:val="20"/>
              </w:rPr>
            </w:pPr>
            <w:r>
              <w:rPr>
                <w:color w:val="111111"/>
                <w:sz w:val="20"/>
                <w:szCs w:val="20"/>
              </w:rPr>
            </w:r>
          </w:p>
        </w:tc>
        <w:tc>
          <w:tcPr>
            <w:tcW w:w="35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Atatürk’e Göre Din Vazgeçilmez  Kurumdur.</w:t>
            </w:r>
          </w:p>
          <w:p>
            <w:pPr>
              <w:pStyle w:val="Normal"/>
              <w:rPr>
                <w:sz w:val="18"/>
                <w:szCs w:val="18"/>
              </w:rPr>
            </w:pPr>
            <w:r>
              <w:rPr>
                <w:color w:val="111111"/>
                <w:sz w:val="18"/>
                <w:szCs w:val="18"/>
              </w:rPr>
              <w:t>Atatürk Dinin Yozlaştırılmasına Karşıdır.</w:t>
            </w:r>
          </w:p>
        </w:tc>
        <w:tc>
          <w:tcPr>
            <w:tcW w:w="1382"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sz w:val="18"/>
                <w:szCs w:val="18"/>
              </w:rPr>
            </w:pPr>
            <w:r>
              <w:rPr>
                <w:color w:val="111111"/>
                <w:sz w:val="18"/>
                <w:szCs w:val="18"/>
              </w:rPr>
            </w:r>
          </w:p>
          <w:p>
            <w:pPr>
              <w:pStyle w:val="Normal"/>
              <w:rPr>
                <w:sz w:val="18"/>
                <w:szCs w:val="18"/>
              </w:rPr>
            </w:pPr>
            <w:r>
              <w:rPr>
                <w:color w:val="111111"/>
                <w:sz w:val="18"/>
                <w:szCs w:val="18"/>
              </w:rPr>
              <w:t>1 Mayıs Emekçi Bayramı</w:t>
            </w:r>
          </w:p>
          <w:p>
            <w:pPr>
              <w:pStyle w:val="Normal"/>
              <w:rPr>
                <w:color w:val="111111"/>
                <w:sz w:val="18"/>
                <w:szCs w:val="18"/>
              </w:rPr>
            </w:pPr>
            <w:r>
              <w:rPr>
                <w:color w:val="111111"/>
                <w:sz w:val="18"/>
                <w:szCs w:val="18"/>
              </w:rPr>
            </w:r>
          </w:p>
          <w:p>
            <w:pPr>
              <w:pStyle w:val="Normal"/>
              <w:rPr>
                <w:color w:val="111111"/>
              </w:rPr>
            </w:pPr>
            <w:r>
              <w:rPr>
                <w:color w:val="111111"/>
                <w:sz w:val="18"/>
                <w:szCs w:val="18"/>
              </w:rPr>
              <w:t>19 Mayıs Atatürk’ü An. Gen. ve Spor Bayramı</w:t>
            </w:r>
          </w:p>
        </w:tc>
        <w:tc>
          <w:tcPr>
            <w:tcW w:w="1588" w:type="dxa"/>
            <w:gridSpan w:val="4"/>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tabs>
                <w:tab w:val="left" w:pos="841" w:leader="none"/>
              </w:tabs>
              <w:jc w:val="center"/>
              <w:rPr>
                <w:color w:val="111111"/>
              </w:rPr>
            </w:pPr>
            <w:r>
              <w:rPr>
                <w:rFonts w:cs="Tahoma" w:ascii="Tahoma" w:hAnsi="Tahoma"/>
                <w:color w:val="111111"/>
                <w:sz w:val="12"/>
                <w:szCs w:val="12"/>
              </w:rPr>
              <w:t>Anlatım</w:t>
            </w:r>
          </w:p>
          <w:p>
            <w:pPr>
              <w:pStyle w:val="Normal"/>
              <w:tabs>
                <w:tab w:val="left" w:pos="841" w:leader="none"/>
              </w:tabs>
              <w:jc w:val="center"/>
              <w:rPr>
                <w:color w:val="111111"/>
              </w:rPr>
            </w:pPr>
            <w:r>
              <w:rPr>
                <w:rFonts w:cs="Tahoma" w:ascii="Tahoma" w:hAnsi="Tahoma"/>
                <w:color w:val="111111"/>
                <w:sz w:val="12"/>
                <w:szCs w:val="12"/>
              </w:rPr>
              <w:t>Soru-Cevap</w:t>
            </w:r>
          </w:p>
          <w:p>
            <w:pPr>
              <w:pStyle w:val="Normal"/>
              <w:jc w:val="center"/>
              <w:rPr>
                <w:color w:val="111111"/>
              </w:rPr>
            </w:pPr>
            <w:r>
              <w:rPr>
                <w:rFonts w:cs="Tahoma" w:ascii="Tahoma" w:hAnsi="Tahoma"/>
                <w:color w:val="111111"/>
                <w:sz w:val="12"/>
                <w:szCs w:val="12"/>
              </w:rPr>
              <w:t>Tartışma</w:t>
            </w:r>
          </w:p>
          <w:p>
            <w:pPr>
              <w:pStyle w:val="Normal"/>
              <w:jc w:val="center"/>
              <w:rPr>
                <w:color w:val="111111"/>
              </w:rPr>
            </w:pPr>
            <w:r>
              <w:rPr>
                <w:rFonts w:cs="Tahoma" w:ascii="Tahoma" w:hAnsi="Tahoma"/>
                <w:color w:val="111111"/>
                <w:sz w:val="12"/>
                <w:szCs w:val="12"/>
              </w:rPr>
              <w:t>Örnek olay İncelemesi</w:t>
            </w:r>
          </w:p>
          <w:p>
            <w:pPr>
              <w:pStyle w:val="Normal"/>
              <w:jc w:val="center"/>
              <w:rPr>
                <w:color w:val="111111"/>
              </w:rPr>
            </w:pPr>
            <w:r>
              <w:rPr>
                <w:rFonts w:cs="Tahoma" w:ascii="Tahoma" w:hAnsi="Tahoma"/>
                <w:color w:val="111111"/>
                <w:sz w:val="12"/>
                <w:szCs w:val="12"/>
              </w:rPr>
              <w:t>Gösteri</w:t>
            </w:r>
          </w:p>
          <w:p>
            <w:pPr>
              <w:pStyle w:val="Normal"/>
              <w:jc w:val="center"/>
              <w:rPr>
                <w:color w:val="111111"/>
              </w:rPr>
            </w:pPr>
            <w:r>
              <w:rPr>
                <w:rFonts w:cs="Tahoma" w:ascii="Tahoma" w:hAnsi="Tahoma"/>
                <w:color w:val="111111"/>
                <w:sz w:val="12"/>
                <w:szCs w:val="12"/>
              </w:rPr>
              <w:t>Anlatım, Soru, Cevap</w:t>
            </w:r>
          </w:p>
          <w:p>
            <w:pPr>
              <w:pStyle w:val="Normal"/>
              <w:jc w:val="center"/>
              <w:rPr>
                <w:color w:val="111111"/>
              </w:rPr>
            </w:pPr>
            <w:r>
              <w:rPr>
                <w:rFonts w:cs="Tahoma" w:ascii="Tahoma" w:hAnsi="Tahoma"/>
                <w:color w:val="111111"/>
                <w:sz w:val="12"/>
                <w:szCs w:val="12"/>
              </w:rPr>
              <w:t>Anlatım, Tartışma</w:t>
            </w:r>
          </w:p>
          <w:p>
            <w:pPr>
              <w:pStyle w:val="Normal"/>
              <w:jc w:val="center"/>
              <w:rPr>
                <w:color w:val="111111"/>
              </w:rPr>
            </w:pPr>
            <w:r>
              <w:rPr>
                <w:rFonts w:cs="Tahoma" w:ascii="Tahoma" w:hAnsi="Tahoma"/>
                <w:color w:val="111111"/>
                <w:sz w:val="12"/>
                <w:szCs w:val="12"/>
              </w:rPr>
              <w:t>Kavram Haritaları</w:t>
            </w:r>
          </w:p>
          <w:p>
            <w:pPr>
              <w:pStyle w:val="Normal"/>
              <w:jc w:val="center"/>
              <w:rPr>
                <w:rFonts w:ascii="Tahoma" w:hAnsi="Tahoma" w:cs="Tahoma"/>
                <w:color w:val="111111"/>
                <w:sz w:val="12"/>
                <w:szCs w:val="12"/>
              </w:rPr>
            </w:pPr>
            <w:r>
              <w:rPr>
                <w:rFonts w:cs="Tahoma" w:ascii="Tahoma" w:hAnsi="Tahoma"/>
                <w:color w:val="111111"/>
                <w:sz w:val="12"/>
                <w:szCs w:val="12"/>
              </w:rPr>
            </w:r>
          </w:p>
          <w:p>
            <w:pPr>
              <w:pStyle w:val="Normal"/>
              <w:jc w:val="center"/>
              <w:rPr>
                <w:color w:val="111111"/>
              </w:rPr>
            </w:pPr>
            <w:r>
              <w:rPr>
                <w:rFonts w:cs="Tahoma" w:ascii="Tahoma" w:hAnsi="Tahoma"/>
                <w:color w:val="111111"/>
                <w:sz w:val="12"/>
                <w:szCs w:val="12"/>
              </w:rPr>
              <w:t>Fotoğraf Analizi</w:t>
            </w:r>
          </w:p>
          <w:p>
            <w:pPr>
              <w:pStyle w:val="Normal"/>
              <w:jc w:val="center"/>
              <w:rPr>
                <w:color w:val="111111"/>
              </w:rPr>
            </w:pPr>
            <w:r>
              <w:rPr>
                <w:rFonts w:cs="Tahoma" w:ascii="Tahoma" w:hAnsi="Tahoma"/>
                <w:color w:val="111111"/>
                <w:sz w:val="12"/>
                <w:szCs w:val="12"/>
              </w:rPr>
              <w:t>Tümdengelim – Tümevarım</w:t>
            </w:r>
          </w:p>
        </w:tc>
        <w:tc>
          <w:tcPr>
            <w:tcW w:w="158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spacing w:lineRule="auto" w:line="240"/>
              <w:jc w:val="center"/>
              <w:rPr>
                <w:color w:val="111111"/>
              </w:rPr>
            </w:pPr>
            <w:r>
              <w:rPr>
                <w:rFonts w:cs="Tahoma" w:ascii="Tahoma" w:hAnsi="Tahoma"/>
                <w:color w:val="111111"/>
                <w:sz w:val="12"/>
                <w:szCs w:val="12"/>
              </w:rPr>
              <w:t>Slogan bulma</w:t>
            </w:r>
          </w:p>
          <w:p>
            <w:pPr>
              <w:pStyle w:val="Normal"/>
              <w:spacing w:lineRule="auto" w:line="240"/>
              <w:rPr>
                <w:color w:val="111111"/>
              </w:rPr>
            </w:pPr>
            <w:r>
              <w:rPr>
                <w:rFonts w:eastAsia="Times New Roman" w:cs="Tahoma" w:ascii="Tahoma" w:hAnsi="Tahoma"/>
                <w:color w:val="111111"/>
                <w:sz w:val="12"/>
                <w:szCs w:val="12"/>
              </w:rPr>
              <w:t>Din Kül.ve Ahl. Bil. Öğretim Programı</w:t>
            </w:r>
          </w:p>
          <w:p>
            <w:pPr>
              <w:pStyle w:val="Normal"/>
              <w:spacing w:lineRule="auto" w:line="240"/>
              <w:jc w:val="center"/>
              <w:rPr>
                <w:color w:val="111111"/>
              </w:rPr>
            </w:pPr>
            <w:r>
              <w:rPr>
                <w:rFonts w:cs="Tahoma" w:ascii="Tahoma" w:hAnsi="Tahoma"/>
                <w:color w:val="111111"/>
                <w:sz w:val="12"/>
                <w:szCs w:val="12"/>
              </w:rPr>
              <w:t xml:space="preserve">Din Kül.ve Ahl.Bil. Ders Kitabı </w:t>
              <w:br/>
              <w:t>Kur'an-ı Kerim ve Türkçe Anlamı</w:t>
            </w:r>
          </w:p>
          <w:p>
            <w:pPr>
              <w:pStyle w:val="Normal"/>
              <w:spacing w:lineRule="auto" w:line="240"/>
              <w:jc w:val="center"/>
              <w:rPr>
                <w:color w:val="111111"/>
              </w:rPr>
            </w:pPr>
            <w:r>
              <w:rPr>
                <w:rFonts w:cs="Tahoma" w:ascii="Tahoma" w:hAnsi="Tahoma"/>
                <w:color w:val="111111"/>
                <w:sz w:val="12"/>
                <w:szCs w:val="12"/>
              </w:rPr>
              <w:t>Yansıtma Cihazı, Sunu</w:t>
            </w:r>
          </w:p>
          <w:p>
            <w:pPr>
              <w:pStyle w:val="Normal"/>
              <w:spacing w:lineRule="auto" w:line="240"/>
              <w:jc w:val="center"/>
              <w:rPr>
                <w:color w:val="111111"/>
              </w:rPr>
            </w:pPr>
            <w:r>
              <w:rPr>
                <w:rFonts w:cs="Tahoma" w:ascii="Tahoma" w:hAnsi="Tahoma"/>
                <w:color w:val="111111"/>
                <w:sz w:val="12"/>
                <w:szCs w:val="12"/>
              </w:rPr>
              <w:t>Kur'an-ı Kerim Türkçe Anlamı</w:t>
              <w:br/>
              <w:t>Yansıtma Cihazı, Sunu</w:t>
            </w:r>
          </w:p>
        </w:tc>
        <w:tc>
          <w:tcPr>
            <w:tcW w:w="1932" w:type="dxa"/>
            <w:gridSpan w:val="2"/>
            <w:vMerge w:val="restart"/>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sz w:val="14"/>
                <w:szCs w:val="14"/>
              </w:rPr>
            </w:pPr>
            <w:r>
              <w:rPr>
                <w:color w:val="111111"/>
                <w:sz w:val="14"/>
                <w:szCs w:val="14"/>
              </w:rPr>
              <w:t>Atatürk’ün dine  verdiği  değer ve yozlaştırmaya  karşı olduğu açıklatılır. Atatürk’ün İslam ve</w:t>
            </w:r>
          </w:p>
          <w:p>
            <w:pPr>
              <w:pStyle w:val="Normal"/>
              <w:rPr>
                <w:sz w:val="16"/>
                <w:szCs w:val="16"/>
              </w:rPr>
            </w:pPr>
            <w:r>
              <w:rPr>
                <w:color w:val="111111"/>
                <w:sz w:val="14"/>
                <w:szCs w:val="14"/>
              </w:rPr>
              <w:t>taaassubla ilgili görüşü sorulur</w:t>
            </w:r>
            <w:r>
              <w:rPr>
                <w:color w:val="111111"/>
                <w:sz w:val="16"/>
                <w:szCs w:val="16"/>
              </w:rPr>
              <w:t xml:space="preserve"> </w:t>
            </w:r>
          </w:p>
        </w:tc>
      </w:tr>
      <w:tr>
        <w:trPr>
          <w:trHeight w:val="454" w:hRule="atLeast"/>
          <w:cantSplit w:val="true"/>
        </w:trPr>
        <w:tc>
          <w:tcPr>
            <w:tcW w:w="279"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jc w:val="center"/>
              <w:rPr>
                <w:color w:val="111111"/>
                <w:sz w:val="16"/>
                <w:szCs w:val="16"/>
              </w:rPr>
            </w:pPr>
            <w:r>
              <w:rPr>
                <w:color w:val="111111"/>
                <w:sz w:val="16"/>
                <w:szCs w:val="16"/>
              </w:rPr>
            </w:r>
          </w:p>
        </w:tc>
        <w:tc>
          <w:tcPr>
            <w:tcW w:w="3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2</w:t>
            </w:r>
          </w:p>
        </w:tc>
        <w:tc>
          <w:tcPr>
            <w:tcW w:w="5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7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09-13 Mayıs</w:t>
            </w:r>
          </w:p>
        </w:tc>
        <w:tc>
          <w:tcPr>
            <w:tcW w:w="37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35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 xml:space="preserve">Atatürk’ün İslamiyet ve Hz. Peygamber İle İlgili Sözleri.  </w:t>
            </w:r>
          </w:p>
        </w:tc>
        <w:tc>
          <w:tcPr>
            <w:tcW w:w="138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sz w:val="18"/>
                <w:szCs w:val="18"/>
              </w:rPr>
            </w:pPr>
            <w:r>
              <w:rPr>
                <w:color w:val="111111"/>
                <w:sz w:val="18"/>
                <w:szCs w:val="18"/>
              </w:rPr>
            </w:r>
          </w:p>
        </w:tc>
        <w:tc>
          <w:tcPr>
            <w:tcW w:w="1588" w:type="dxa"/>
            <w:gridSpan w:val="4"/>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58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932"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454" w:hRule="atLeast"/>
          <w:cantSplit w:val="true"/>
        </w:trPr>
        <w:tc>
          <w:tcPr>
            <w:tcW w:w="279"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jc w:val="center"/>
              <w:rPr>
                <w:color w:val="111111"/>
                <w:sz w:val="16"/>
                <w:szCs w:val="16"/>
              </w:rPr>
            </w:pPr>
            <w:r>
              <w:rPr>
                <w:color w:val="111111"/>
                <w:sz w:val="16"/>
                <w:szCs w:val="16"/>
              </w:rPr>
            </w:r>
          </w:p>
        </w:tc>
        <w:tc>
          <w:tcPr>
            <w:tcW w:w="3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3</w:t>
            </w:r>
          </w:p>
        </w:tc>
        <w:tc>
          <w:tcPr>
            <w:tcW w:w="5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7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16-20 Mayıs</w:t>
            </w:r>
          </w:p>
        </w:tc>
        <w:tc>
          <w:tcPr>
            <w:tcW w:w="37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35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Okuma metni:Taassubun Zararları. (Okuma)</w:t>
            </w:r>
          </w:p>
        </w:tc>
        <w:tc>
          <w:tcPr>
            <w:tcW w:w="138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sz w:val="18"/>
                <w:szCs w:val="18"/>
              </w:rPr>
            </w:pPr>
            <w:r>
              <w:rPr>
                <w:color w:val="111111"/>
                <w:sz w:val="18"/>
                <w:szCs w:val="18"/>
              </w:rPr>
            </w:r>
          </w:p>
        </w:tc>
        <w:tc>
          <w:tcPr>
            <w:tcW w:w="1588" w:type="dxa"/>
            <w:gridSpan w:val="4"/>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58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932"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170" w:hRule="atLeast"/>
          <w:cantSplit w:val="true"/>
        </w:trPr>
        <w:tc>
          <w:tcPr>
            <w:tcW w:w="279"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jc w:val="center"/>
              <w:rPr>
                <w:color w:val="111111"/>
                <w:sz w:val="16"/>
                <w:szCs w:val="16"/>
              </w:rPr>
            </w:pPr>
            <w:r>
              <w:rPr>
                <w:color w:val="111111"/>
                <w:sz w:val="16"/>
                <w:szCs w:val="16"/>
              </w:rPr>
            </w:r>
          </w:p>
        </w:tc>
        <w:tc>
          <w:tcPr>
            <w:tcW w:w="3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4</w:t>
            </w:r>
          </w:p>
        </w:tc>
        <w:tc>
          <w:tcPr>
            <w:tcW w:w="5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7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23-27 Mayıs</w:t>
            </w:r>
          </w:p>
        </w:tc>
        <w:tc>
          <w:tcPr>
            <w:tcW w:w="37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6"/>
                <w:szCs w:val="16"/>
              </w:rPr>
            </w:pPr>
            <w:r>
              <w:rPr>
                <w:color w:val="111111"/>
                <w:sz w:val="16"/>
                <w:szCs w:val="16"/>
              </w:rPr>
            </w:r>
          </w:p>
        </w:tc>
        <w:tc>
          <w:tcPr>
            <w:tcW w:w="35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b/>
                <w:b/>
                <w:sz w:val="18"/>
                <w:szCs w:val="18"/>
              </w:rPr>
            </w:pPr>
            <w:r>
              <w:rPr>
                <w:b/>
                <w:color w:val="111111"/>
                <w:sz w:val="18"/>
                <w:szCs w:val="18"/>
              </w:rPr>
              <w:t>2.Dönem   2.Sınav</w:t>
            </w:r>
          </w:p>
          <w:p>
            <w:pPr>
              <w:pStyle w:val="Normal"/>
              <w:rPr>
                <w:color w:val="111111"/>
                <w:sz w:val="18"/>
                <w:szCs w:val="18"/>
              </w:rPr>
            </w:pPr>
            <w:r>
              <w:rPr>
                <w:color w:val="111111"/>
                <w:sz w:val="18"/>
                <w:szCs w:val="18"/>
              </w:rPr>
            </w:r>
          </w:p>
        </w:tc>
        <w:tc>
          <w:tcPr>
            <w:tcW w:w="138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sz w:val="18"/>
                <w:szCs w:val="18"/>
              </w:rPr>
            </w:pPr>
            <w:r>
              <w:rPr>
                <w:color w:val="111111"/>
                <w:sz w:val="18"/>
                <w:szCs w:val="18"/>
              </w:rPr>
            </w:r>
          </w:p>
        </w:tc>
        <w:tc>
          <w:tcPr>
            <w:tcW w:w="1588" w:type="dxa"/>
            <w:gridSpan w:val="4"/>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58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color w:val="111111"/>
                <w:sz w:val="18"/>
                <w:szCs w:val="18"/>
              </w:rPr>
            </w:pPr>
            <w:r>
              <w:rPr>
                <w:color w:val="111111"/>
                <w:sz w:val="18"/>
                <w:szCs w:val="18"/>
              </w:rPr>
            </w:r>
          </w:p>
        </w:tc>
        <w:tc>
          <w:tcPr>
            <w:tcW w:w="1932"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color w:val="111111"/>
                <w:sz w:val="16"/>
                <w:szCs w:val="16"/>
              </w:rPr>
            </w:pPr>
            <w:r>
              <w:rPr>
                <w:color w:val="111111"/>
                <w:sz w:val="16"/>
                <w:szCs w:val="16"/>
              </w:rPr>
            </w:r>
          </w:p>
        </w:tc>
      </w:tr>
      <w:tr>
        <w:trPr>
          <w:trHeight w:val="180" w:hRule="atLeast"/>
          <w:cantSplit w:val="true"/>
        </w:trPr>
        <w:tc>
          <w:tcPr>
            <w:tcW w:w="279" w:type="dxa"/>
            <w:vMerge w:val="restart"/>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jc w:val="center"/>
              <w:rPr>
                <w:sz w:val="16"/>
                <w:szCs w:val="16"/>
              </w:rPr>
            </w:pPr>
            <w:r>
              <w:rPr>
                <w:b/>
                <w:color w:val="111111"/>
                <w:sz w:val="16"/>
                <w:szCs w:val="16"/>
              </w:rPr>
              <w:t>HAZİRAN</w:t>
            </w:r>
          </w:p>
        </w:tc>
        <w:tc>
          <w:tcPr>
            <w:tcW w:w="15429" w:type="dxa"/>
            <w:gridSpan w:val="16"/>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b/>
                <w:b/>
                <w:color w:val="111111"/>
                <w:sz w:val="18"/>
                <w:szCs w:val="18"/>
              </w:rPr>
            </w:pPr>
            <w:r>
              <w:rPr/>
            </w:r>
          </w:p>
          <w:p>
            <w:pPr>
              <w:pStyle w:val="Normal"/>
              <w:rPr>
                <w:b/>
                <w:b/>
                <w:color w:val="111111"/>
                <w:sz w:val="18"/>
                <w:szCs w:val="18"/>
              </w:rPr>
            </w:pPr>
            <w:r>
              <w:rPr/>
            </w:r>
          </w:p>
          <w:p>
            <w:pPr>
              <w:pStyle w:val="Normal"/>
              <w:rPr>
                <w:b/>
                <w:b/>
                <w:color w:val="111111"/>
                <w:sz w:val="18"/>
                <w:szCs w:val="18"/>
              </w:rPr>
            </w:pPr>
            <w:r>
              <w:rPr/>
            </w:r>
          </w:p>
          <w:p>
            <w:pPr>
              <w:pStyle w:val="Normal"/>
              <w:rPr>
                <w:b/>
                <w:b/>
                <w:color w:val="111111"/>
                <w:sz w:val="18"/>
                <w:szCs w:val="18"/>
              </w:rPr>
            </w:pPr>
            <w:r>
              <w:rPr/>
            </w:r>
          </w:p>
          <w:p>
            <w:pPr>
              <w:pStyle w:val="Normal"/>
              <w:rPr>
                <w:b/>
                <w:b/>
                <w:color w:val="111111"/>
                <w:sz w:val="18"/>
                <w:szCs w:val="18"/>
              </w:rPr>
            </w:pPr>
            <w:r>
              <w:rPr/>
            </w:r>
          </w:p>
          <w:p>
            <w:pPr>
              <w:pStyle w:val="Normal"/>
              <w:rPr>
                <w:sz w:val="16"/>
                <w:szCs w:val="16"/>
              </w:rPr>
            </w:pPr>
            <w:r>
              <w:rPr>
                <w:b/>
                <w:color w:val="111111"/>
                <w:sz w:val="18"/>
                <w:szCs w:val="18"/>
              </w:rPr>
              <w:t>ÜNİTE 7: İSLAM ve BİLİM                                                                ÖĞRENME ALANI: DİN, KÜLTÜR ve MEDENİYET</w:t>
            </w:r>
          </w:p>
        </w:tc>
      </w:tr>
      <w:tr>
        <w:trPr>
          <w:trHeight w:val="1266" w:hRule="atLeast"/>
          <w:cantSplit w:val="true"/>
        </w:trPr>
        <w:tc>
          <w:tcPr>
            <w:tcW w:w="279"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ind w:left="113" w:right="113" w:hanging="0"/>
              <w:jc w:val="center"/>
              <w:rPr>
                <w:color w:val="111111"/>
                <w:sz w:val="16"/>
                <w:szCs w:val="16"/>
              </w:rPr>
            </w:pPr>
            <w:r>
              <w:rPr>
                <w:color w:val="111111"/>
                <w:sz w:val="16"/>
                <w:szCs w:val="16"/>
              </w:rPr>
            </w:r>
          </w:p>
        </w:tc>
        <w:tc>
          <w:tcPr>
            <w:tcW w:w="3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1</w:t>
            </w:r>
          </w:p>
        </w:tc>
        <w:tc>
          <w:tcPr>
            <w:tcW w:w="5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color w:val="111111"/>
                <w:sz w:val="16"/>
                <w:szCs w:val="16"/>
              </w:rPr>
              <w:t>I</w:t>
            </w:r>
          </w:p>
        </w:tc>
        <w:tc>
          <w:tcPr>
            <w:tcW w:w="7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color w:val="111111"/>
                <w:sz w:val="14"/>
                <w:szCs w:val="14"/>
              </w:rPr>
              <w:t>30 Mayıs-03 Haziran</w:t>
            </w:r>
          </w:p>
        </w:tc>
        <w:tc>
          <w:tcPr>
            <w:tcW w:w="3765"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Default"/>
              <w:rPr>
                <w:sz w:val="16"/>
                <w:szCs w:val="16"/>
              </w:rPr>
            </w:pPr>
            <w:r>
              <w:rPr>
                <w:color w:val="111111"/>
                <w:sz w:val="16"/>
                <w:szCs w:val="16"/>
              </w:rPr>
              <w:t xml:space="preserve">1.Bilimin insan ürünü olduğuna örnekler verir. </w:t>
            </w:r>
          </w:p>
          <w:p>
            <w:pPr>
              <w:pStyle w:val="Default"/>
              <w:rPr>
                <w:sz w:val="16"/>
                <w:szCs w:val="16"/>
              </w:rPr>
            </w:pPr>
            <w:r>
              <w:rPr>
                <w:color w:val="111111"/>
                <w:sz w:val="16"/>
                <w:szCs w:val="16"/>
              </w:rPr>
              <w:t xml:space="preserve">2.İslam’da doğru bilgiye akıl, vahiy ve duyularla ulaşılabileceğini kavrar. </w:t>
            </w:r>
          </w:p>
          <w:p>
            <w:pPr>
              <w:pStyle w:val="Default"/>
              <w:rPr>
                <w:sz w:val="16"/>
                <w:szCs w:val="16"/>
              </w:rPr>
            </w:pPr>
            <w:r>
              <w:rPr>
                <w:color w:val="111111"/>
                <w:sz w:val="16"/>
                <w:szCs w:val="16"/>
              </w:rPr>
              <w:t xml:space="preserve">3.Din ve bilimin insanların mutluluğuna katkı sağladığını fark eder. </w:t>
            </w:r>
          </w:p>
          <w:p>
            <w:pPr>
              <w:pStyle w:val="Default"/>
              <w:rPr>
                <w:sz w:val="16"/>
                <w:szCs w:val="16"/>
              </w:rPr>
            </w:pPr>
            <w:r>
              <w:rPr>
                <w:color w:val="111111"/>
                <w:sz w:val="16"/>
                <w:szCs w:val="16"/>
              </w:rPr>
              <w:t xml:space="preserve">4.İslam'ın bilimi, teşvik ettiğine örnekler verir. </w:t>
            </w:r>
          </w:p>
          <w:p>
            <w:pPr>
              <w:pStyle w:val="Default"/>
              <w:rPr>
                <w:sz w:val="16"/>
                <w:szCs w:val="16"/>
              </w:rPr>
            </w:pPr>
            <w:r>
              <w:rPr>
                <w:color w:val="111111"/>
                <w:sz w:val="16"/>
                <w:szCs w:val="16"/>
              </w:rPr>
              <w:t xml:space="preserve">5.İslam’ın, sorunları çözmede ve doğru bilgi üretmede aklı kullanmaya verdiği önemi kavrar. </w:t>
            </w:r>
          </w:p>
          <w:p>
            <w:pPr>
              <w:pStyle w:val="Default"/>
              <w:rPr>
                <w:sz w:val="16"/>
                <w:szCs w:val="16"/>
              </w:rPr>
            </w:pPr>
            <w:r>
              <w:rPr>
                <w:color w:val="111111"/>
                <w:sz w:val="16"/>
                <w:szCs w:val="16"/>
              </w:rPr>
              <w:t xml:space="preserve">6.İslam medeniyetinde eğitim kurumlarının tarihî süreç içerisindeki önemini fark ederek bunu örneklendirir. </w:t>
            </w:r>
          </w:p>
          <w:p>
            <w:pPr>
              <w:pStyle w:val="Default"/>
              <w:rPr/>
            </w:pPr>
            <w:r>
              <w:rPr>
                <w:color w:val="111111"/>
                <w:sz w:val="16"/>
                <w:szCs w:val="16"/>
              </w:rPr>
              <w:t xml:space="preserve">7.Müslüman bilginlerin din bilimlerinin yanı sıra sosyal bilimler, matematik ve fen bilimleri gibi alanlarda sağladığı katkıları örnek vererek açıklar. </w:t>
            </w:r>
          </w:p>
        </w:tc>
        <w:tc>
          <w:tcPr>
            <w:tcW w:w="35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color w:val="111111"/>
                <w:sz w:val="18"/>
                <w:szCs w:val="18"/>
              </w:rPr>
              <w:t xml:space="preserve">Din-Bilim İlişkisi. </w:t>
            </w:r>
          </w:p>
          <w:p>
            <w:pPr>
              <w:pStyle w:val="Normal"/>
              <w:rPr>
                <w:b/>
                <w:b/>
                <w:sz w:val="18"/>
                <w:szCs w:val="18"/>
              </w:rPr>
            </w:pPr>
            <w:r>
              <w:rPr>
                <w:color w:val="111111"/>
                <w:sz w:val="18"/>
                <w:szCs w:val="18"/>
              </w:rPr>
              <w:t>İslam’da Bilginin Kaynakları: Akıl,Vahiy, Duyular</w:t>
            </w:r>
          </w:p>
        </w:tc>
        <w:tc>
          <w:tcPr>
            <w:tcW w:w="1382"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color w:val="111111"/>
                <w:sz w:val="18"/>
                <w:szCs w:val="18"/>
              </w:rPr>
            </w:pPr>
            <w:r>
              <w:rPr>
                <w:color w:val="111111"/>
                <w:sz w:val="18"/>
                <w:szCs w:val="18"/>
              </w:rPr>
            </w:r>
          </w:p>
          <w:p>
            <w:pPr>
              <w:pStyle w:val="Normal"/>
              <w:rPr>
                <w:color w:val="111111"/>
                <w:sz w:val="18"/>
                <w:szCs w:val="18"/>
              </w:rPr>
            </w:pPr>
            <w:r>
              <w:rPr>
                <w:color w:val="111111"/>
                <w:sz w:val="18"/>
                <w:szCs w:val="18"/>
              </w:rPr>
            </w:r>
          </w:p>
          <w:p>
            <w:pPr>
              <w:pStyle w:val="Normal"/>
              <w:rPr>
                <w:color w:val="111111"/>
              </w:rPr>
            </w:pPr>
            <w:r>
              <w:rPr>
                <w:color w:val="111111"/>
                <w:sz w:val="18"/>
                <w:szCs w:val="18"/>
              </w:rPr>
              <w:t xml:space="preserve"> </w:t>
            </w:r>
            <w:r>
              <w:rPr>
                <w:color w:val="111111"/>
                <w:sz w:val="18"/>
                <w:szCs w:val="18"/>
              </w:rPr>
              <w:t>29 Mayıs İstanbul’un                                           Fethi</w:t>
            </w:r>
          </w:p>
        </w:tc>
        <w:tc>
          <w:tcPr>
            <w:tcW w:w="1588" w:type="dxa"/>
            <w:gridSpan w:val="4"/>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tabs>
                <w:tab w:val="left" w:pos="841" w:leader="none"/>
              </w:tabs>
              <w:jc w:val="center"/>
              <w:rPr>
                <w:color w:val="111111"/>
              </w:rPr>
            </w:pPr>
            <w:r>
              <w:rPr>
                <w:rFonts w:cs="Tahoma" w:ascii="Tahoma" w:hAnsi="Tahoma"/>
                <w:color w:val="111111"/>
                <w:sz w:val="12"/>
                <w:szCs w:val="12"/>
              </w:rPr>
              <w:t>Anlatım</w:t>
            </w:r>
          </w:p>
          <w:p>
            <w:pPr>
              <w:pStyle w:val="Normal"/>
              <w:tabs>
                <w:tab w:val="left" w:pos="841" w:leader="none"/>
              </w:tabs>
              <w:jc w:val="center"/>
              <w:rPr>
                <w:color w:val="111111"/>
              </w:rPr>
            </w:pPr>
            <w:r>
              <w:rPr>
                <w:rFonts w:cs="Tahoma" w:ascii="Tahoma" w:hAnsi="Tahoma"/>
                <w:color w:val="111111"/>
                <w:sz w:val="12"/>
                <w:szCs w:val="12"/>
              </w:rPr>
              <w:t>Soru-Cevap</w:t>
            </w:r>
          </w:p>
          <w:p>
            <w:pPr>
              <w:pStyle w:val="Normal"/>
              <w:jc w:val="center"/>
              <w:rPr>
                <w:color w:val="111111"/>
              </w:rPr>
            </w:pPr>
            <w:r>
              <w:rPr>
                <w:rFonts w:cs="Tahoma" w:ascii="Tahoma" w:hAnsi="Tahoma"/>
                <w:color w:val="111111"/>
                <w:sz w:val="12"/>
                <w:szCs w:val="12"/>
              </w:rPr>
              <w:t>Tartışma</w:t>
            </w:r>
          </w:p>
          <w:p>
            <w:pPr>
              <w:pStyle w:val="Normal"/>
              <w:jc w:val="center"/>
              <w:rPr>
                <w:color w:val="111111"/>
              </w:rPr>
            </w:pPr>
            <w:r>
              <w:rPr>
                <w:rFonts w:cs="Tahoma" w:ascii="Tahoma" w:hAnsi="Tahoma"/>
                <w:color w:val="111111"/>
                <w:sz w:val="12"/>
                <w:szCs w:val="12"/>
              </w:rPr>
              <w:t>Örnek olay İncelemesi</w:t>
            </w:r>
          </w:p>
          <w:p>
            <w:pPr>
              <w:pStyle w:val="Normal"/>
              <w:jc w:val="center"/>
              <w:rPr>
                <w:color w:val="111111"/>
              </w:rPr>
            </w:pPr>
            <w:r>
              <w:rPr>
                <w:rFonts w:cs="Tahoma" w:ascii="Tahoma" w:hAnsi="Tahoma"/>
                <w:color w:val="111111"/>
                <w:sz w:val="12"/>
                <w:szCs w:val="12"/>
              </w:rPr>
              <w:t>Gösteri</w:t>
            </w:r>
          </w:p>
          <w:p>
            <w:pPr>
              <w:pStyle w:val="Normal"/>
              <w:jc w:val="center"/>
              <w:rPr>
                <w:color w:val="111111"/>
              </w:rPr>
            </w:pPr>
            <w:r>
              <w:rPr>
                <w:rFonts w:cs="Tahoma" w:ascii="Tahoma" w:hAnsi="Tahoma"/>
                <w:color w:val="111111"/>
                <w:sz w:val="12"/>
                <w:szCs w:val="12"/>
              </w:rPr>
              <w:t>Anlatım, Soru, Cevap</w:t>
            </w:r>
          </w:p>
          <w:p>
            <w:pPr>
              <w:pStyle w:val="Normal"/>
              <w:jc w:val="center"/>
              <w:rPr>
                <w:color w:val="111111"/>
              </w:rPr>
            </w:pPr>
            <w:r>
              <w:rPr>
                <w:rFonts w:cs="Tahoma" w:ascii="Tahoma" w:hAnsi="Tahoma"/>
                <w:color w:val="111111"/>
                <w:sz w:val="12"/>
                <w:szCs w:val="12"/>
              </w:rPr>
              <w:t>Anlatım, Tartışma</w:t>
            </w:r>
          </w:p>
          <w:p>
            <w:pPr>
              <w:pStyle w:val="Normal"/>
              <w:jc w:val="center"/>
              <w:rPr>
                <w:color w:val="111111"/>
              </w:rPr>
            </w:pPr>
            <w:r>
              <w:rPr>
                <w:rFonts w:cs="Tahoma" w:ascii="Tahoma" w:hAnsi="Tahoma"/>
                <w:color w:val="111111"/>
                <w:sz w:val="12"/>
                <w:szCs w:val="12"/>
              </w:rPr>
              <w:t>Kavram Haritaları</w:t>
            </w:r>
          </w:p>
          <w:p>
            <w:pPr>
              <w:pStyle w:val="Normal"/>
              <w:jc w:val="center"/>
              <w:rPr>
                <w:rFonts w:ascii="Tahoma" w:hAnsi="Tahoma" w:cs="Tahoma"/>
                <w:color w:val="111111"/>
                <w:sz w:val="12"/>
                <w:szCs w:val="12"/>
              </w:rPr>
            </w:pPr>
            <w:r>
              <w:rPr>
                <w:rFonts w:cs="Tahoma" w:ascii="Tahoma" w:hAnsi="Tahoma"/>
                <w:color w:val="111111"/>
                <w:sz w:val="12"/>
                <w:szCs w:val="12"/>
              </w:rPr>
            </w:r>
          </w:p>
          <w:p>
            <w:pPr>
              <w:pStyle w:val="Normal"/>
              <w:jc w:val="center"/>
              <w:rPr>
                <w:color w:val="111111"/>
              </w:rPr>
            </w:pPr>
            <w:r>
              <w:rPr>
                <w:rFonts w:cs="Tahoma" w:ascii="Tahoma" w:hAnsi="Tahoma"/>
                <w:color w:val="111111"/>
                <w:sz w:val="12"/>
                <w:szCs w:val="12"/>
              </w:rPr>
              <w:t>Fotoğraf Analizi</w:t>
            </w:r>
          </w:p>
          <w:p>
            <w:pPr>
              <w:pStyle w:val="Normal"/>
              <w:rPr>
                <w:color w:val="111111"/>
              </w:rPr>
            </w:pPr>
            <w:r>
              <w:rPr>
                <w:rFonts w:cs="Tahoma" w:ascii="Tahoma" w:hAnsi="Tahoma"/>
                <w:color w:val="111111"/>
                <w:sz w:val="12"/>
                <w:szCs w:val="12"/>
              </w:rPr>
              <w:t>Tümdengelim – Tümevarım</w:t>
            </w:r>
          </w:p>
        </w:tc>
        <w:tc>
          <w:tcPr>
            <w:tcW w:w="158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spacing w:lineRule="auto" w:line="240"/>
              <w:rPr>
                <w:color w:val="111111"/>
              </w:rPr>
            </w:pPr>
            <w:r>
              <w:rPr>
                <w:rFonts w:cs="Tahoma" w:ascii="Tahoma" w:hAnsi="Tahoma"/>
                <w:color w:val="111111"/>
                <w:sz w:val="12"/>
                <w:szCs w:val="12"/>
              </w:rPr>
              <w:t>Slogan bulma</w:t>
            </w:r>
          </w:p>
          <w:p>
            <w:pPr>
              <w:pStyle w:val="Normal"/>
              <w:spacing w:lineRule="auto" w:line="240"/>
              <w:rPr>
                <w:color w:val="111111"/>
              </w:rPr>
            </w:pPr>
            <w:r>
              <w:rPr>
                <w:rFonts w:eastAsia="Times New Roman" w:cs="Tahoma" w:ascii="Tahoma" w:hAnsi="Tahoma"/>
                <w:color w:val="111111"/>
                <w:sz w:val="12"/>
                <w:szCs w:val="12"/>
              </w:rPr>
              <w:t>Din Kül.ve Ahl. Bil. Öğretim Programı</w:t>
            </w:r>
          </w:p>
          <w:p>
            <w:pPr>
              <w:pStyle w:val="Normal"/>
              <w:spacing w:lineRule="auto" w:line="240"/>
              <w:jc w:val="center"/>
              <w:rPr>
                <w:color w:val="111111"/>
              </w:rPr>
            </w:pPr>
            <w:r>
              <w:rPr>
                <w:rFonts w:cs="Tahoma" w:ascii="Tahoma" w:hAnsi="Tahoma"/>
                <w:color w:val="111111"/>
                <w:sz w:val="12"/>
                <w:szCs w:val="12"/>
              </w:rPr>
              <w:t xml:space="preserve">Din Kül.ve Ahl.Bil. Ders Kitabı </w:t>
              <w:br/>
              <w:t>Kur'an-ı Kerim ve Türkçe Anlamı</w:t>
            </w:r>
          </w:p>
          <w:p>
            <w:pPr>
              <w:pStyle w:val="Normal"/>
              <w:spacing w:lineRule="auto" w:line="240"/>
              <w:jc w:val="center"/>
              <w:rPr>
                <w:color w:val="111111"/>
              </w:rPr>
            </w:pPr>
            <w:r>
              <w:rPr>
                <w:rFonts w:cs="Tahoma" w:ascii="Tahoma" w:hAnsi="Tahoma"/>
                <w:color w:val="111111"/>
                <w:sz w:val="12"/>
                <w:szCs w:val="12"/>
              </w:rPr>
              <w:t>Yansıtma Cihazı, Sunu</w:t>
            </w:r>
          </w:p>
          <w:p>
            <w:pPr>
              <w:pStyle w:val="Normal"/>
              <w:spacing w:lineRule="auto" w:line="240"/>
              <w:rPr>
                <w:color w:val="111111"/>
              </w:rPr>
            </w:pPr>
            <w:r>
              <w:rPr>
                <w:rFonts w:cs="Tahoma" w:ascii="Tahoma" w:hAnsi="Tahoma"/>
                <w:color w:val="111111"/>
                <w:sz w:val="12"/>
                <w:szCs w:val="12"/>
              </w:rPr>
              <w:t>Kur'an-ı Kerim Türkçe Anlamı</w:t>
              <w:br/>
              <w:t>Yansıtma Cihazı, Sunu</w:t>
            </w:r>
          </w:p>
        </w:tc>
        <w:tc>
          <w:tcPr>
            <w:tcW w:w="1932" w:type="dxa"/>
            <w:gridSpan w:val="2"/>
            <w:vMerge w:val="restart"/>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vAlign w:val="center"/>
          </w:tcPr>
          <w:p>
            <w:pPr>
              <w:pStyle w:val="Normal"/>
              <w:rPr>
                <w:color w:val="111111"/>
              </w:rPr>
            </w:pPr>
            <w:r>
              <w:rPr>
                <w:color w:val="111111"/>
                <w:sz w:val="14"/>
                <w:szCs w:val="14"/>
              </w:rPr>
              <w:t>Din-bilim  ilişkisinin  nasıl  olması gerektiği  sorulur.  İslam’da bilginin kaynaklarının neler olduğu açıklatılır. İslam’ın aklı kullanmayı ve bilimi teşvik etmesinin önemi sorulur. İslamın bilimsel  yöntemlerle  araştırılmasının önemi açıklatılır. Müslüman-ların bilim ve medeniyete katkıları  üzerinde  durulur.</w:t>
            </w:r>
          </w:p>
        </w:tc>
      </w:tr>
      <w:tr>
        <w:trPr>
          <w:trHeight w:val="1655" w:hRule="atLeast"/>
          <w:cantSplit w:val="true"/>
        </w:trPr>
        <w:tc>
          <w:tcPr>
            <w:tcW w:w="279" w:type="dxa"/>
            <w:vMerge w:val="continue"/>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ind w:left="113" w:right="113" w:hanging="0"/>
              <w:jc w:val="center"/>
              <w:rPr>
                <w:sz w:val="16"/>
                <w:szCs w:val="16"/>
              </w:rPr>
            </w:pPr>
            <w:r>
              <w:rPr>
                <w:sz w:val="16"/>
                <w:szCs w:val="16"/>
              </w:rPr>
            </w:r>
          </w:p>
        </w:tc>
        <w:tc>
          <w:tcPr>
            <w:tcW w:w="3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sz w:val="16"/>
                <w:szCs w:val="16"/>
              </w:rPr>
              <w:t>2</w:t>
            </w:r>
          </w:p>
          <w:p>
            <w:pPr>
              <w:pStyle w:val="Normal"/>
              <w:rPr>
                <w:sz w:val="16"/>
                <w:szCs w:val="16"/>
              </w:rPr>
            </w:pPr>
            <w:r>
              <w:rPr>
                <w:sz w:val="16"/>
                <w:szCs w:val="16"/>
              </w:rPr>
            </w:r>
          </w:p>
          <w:p>
            <w:pPr>
              <w:pStyle w:val="Normal"/>
              <w:jc w:val="center"/>
              <w:rPr>
                <w:sz w:val="16"/>
                <w:szCs w:val="16"/>
              </w:rPr>
            </w:pPr>
            <w:r>
              <w:rPr>
                <w:sz w:val="16"/>
                <w:szCs w:val="16"/>
              </w:rPr>
            </w:r>
          </w:p>
        </w:tc>
        <w:tc>
          <w:tcPr>
            <w:tcW w:w="5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sz w:val="16"/>
                <w:szCs w:val="16"/>
              </w:rPr>
              <w:t>I</w:t>
            </w:r>
          </w:p>
          <w:p>
            <w:pPr>
              <w:pStyle w:val="Normal"/>
              <w:jc w:val="center"/>
              <w:rPr>
                <w:sz w:val="16"/>
                <w:szCs w:val="16"/>
              </w:rPr>
            </w:pPr>
            <w:r>
              <w:rPr>
                <w:sz w:val="16"/>
                <w:szCs w:val="16"/>
              </w:rPr>
            </w:r>
          </w:p>
          <w:p>
            <w:pPr>
              <w:pStyle w:val="Normal"/>
              <w:jc w:val="center"/>
              <w:rPr>
                <w:sz w:val="16"/>
                <w:szCs w:val="16"/>
              </w:rPr>
            </w:pPr>
            <w:r>
              <w:rPr>
                <w:sz w:val="16"/>
                <w:szCs w:val="16"/>
              </w:rPr>
            </w:r>
          </w:p>
        </w:tc>
        <w:tc>
          <w:tcPr>
            <w:tcW w:w="7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sz w:val="14"/>
                <w:szCs w:val="14"/>
              </w:rPr>
              <w:t>06-10 Haziran</w:t>
            </w:r>
          </w:p>
        </w:tc>
        <w:tc>
          <w:tcPr>
            <w:tcW w:w="37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
          </w:p>
        </w:tc>
        <w:tc>
          <w:tcPr>
            <w:tcW w:w="35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sz w:val="18"/>
                <w:szCs w:val="18"/>
              </w:rPr>
              <w:t>İslam Aklı Kullanmayı ve Bilimi Teşvik Eder</w:t>
            </w:r>
          </w:p>
          <w:p>
            <w:pPr>
              <w:pStyle w:val="Normal"/>
              <w:rPr/>
            </w:pPr>
            <w:r>
              <w:rPr>
                <w:sz w:val="18"/>
                <w:szCs w:val="18"/>
              </w:rPr>
              <w:t xml:space="preserve">İslam Medeniyetinde Eğitim Kurumları. </w:t>
            </w:r>
          </w:p>
        </w:tc>
        <w:tc>
          <w:tcPr>
            <w:tcW w:w="138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
          </w:p>
        </w:tc>
        <w:tc>
          <w:tcPr>
            <w:tcW w:w="1588" w:type="dxa"/>
            <w:gridSpan w:val="4"/>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
          </w:p>
        </w:tc>
        <w:tc>
          <w:tcPr>
            <w:tcW w:w="158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
          </w:p>
        </w:tc>
        <w:tc>
          <w:tcPr>
            <w:tcW w:w="1932"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tcPr>
          <w:p>
            <w:pPr>
              <w:pStyle w:val="Normal"/>
              <w:rPr/>
            </w:pPr>
            <w:r>
              <w:rPr/>
            </w:r>
          </w:p>
        </w:tc>
      </w:tr>
      <w:tr>
        <w:trPr>
          <w:trHeight w:val="871" w:hRule="exact"/>
          <w:cantSplit w:val="true"/>
        </w:trPr>
        <w:tc>
          <w:tcPr>
            <w:tcW w:w="279" w:type="dxa"/>
            <w:tcBorders>
              <w:top w:val="single" w:sz="4" w:space="0" w:color="00000A"/>
              <w:left w:val="single" w:sz="12" w:space="0" w:color="00000A"/>
              <w:bottom w:val="single" w:sz="4" w:space="0" w:color="00000A"/>
              <w:right w:val="single" w:sz="4" w:space="0" w:color="00000A"/>
              <w:insideH w:val="single" w:sz="4" w:space="0" w:color="00000A"/>
              <w:insideV w:val="single" w:sz="4" w:space="0" w:color="00000A"/>
            </w:tcBorders>
            <w:shd w:fill="auto" w:val="clear"/>
            <w:tcMar>
              <w:left w:w="78" w:type="dxa"/>
            </w:tcMar>
            <w:textDirection w:val="btLr"/>
            <w:vAlign w:val="center"/>
          </w:tcPr>
          <w:p>
            <w:pPr>
              <w:pStyle w:val="Normal"/>
              <w:ind w:left="113" w:right="113" w:hanging="0"/>
              <w:jc w:val="center"/>
              <w:rPr>
                <w:sz w:val="16"/>
                <w:szCs w:val="16"/>
              </w:rPr>
            </w:pPr>
            <w:r>
              <w:rPr>
                <w:sz w:val="16"/>
                <w:szCs w:val="16"/>
              </w:rPr>
            </w:r>
          </w:p>
        </w:tc>
        <w:tc>
          <w:tcPr>
            <w:tcW w:w="35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sz w:val="16"/>
                <w:szCs w:val="16"/>
              </w:rPr>
              <w:t>3</w:t>
            </w:r>
          </w:p>
        </w:tc>
        <w:tc>
          <w:tcPr>
            <w:tcW w:w="5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jc w:val="center"/>
              <w:rPr>
                <w:sz w:val="16"/>
                <w:szCs w:val="16"/>
              </w:rPr>
            </w:pPr>
            <w:r>
              <w:rPr>
                <w:sz w:val="16"/>
                <w:szCs w:val="16"/>
              </w:rPr>
              <w:t>I</w:t>
            </w:r>
          </w:p>
        </w:tc>
        <w:tc>
          <w:tcPr>
            <w:tcW w:w="70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4"/>
                <w:szCs w:val="14"/>
              </w:rPr>
            </w:pPr>
            <w:r>
              <w:rPr>
                <w:sz w:val="14"/>
                <w:szCs w:val="14"/>
              </w:rPr>
              <w:t>13-17 Haziran</w:t>
            </w:r>
          </w:p>
        </w:tc>
        <w:tc>
          <w:tcPr>
            <w:tcW w:w="37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
          </w:p>
        </w:tc>
        <w:tc>
          <w:tcPr>
            <w:tcW w:w="35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Normal"/>
              <w:rPr>
                <w:sz w:val="18"/>
                <w:szCs w:val="18"/>
              </w:rPr>
            </w:pPr>
            <w:r>
              <w:rPr>
                <w:sz w:val="18"/>
                <w:szCs w:val="18"/>
              </w:rPr>
              <w:t>Müslümanların Bilim ve Medeniyete Katkıları.</w:t>
            </w:r>
          </w:p>
        </w:tc>
        <w:tc>
          <w:tcPr>
            <w:tcW w:w="1382"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
          </w:p>
        </w:tc>
        <w:tc>
          <w:tcPr>
            <w:tcW w:w="1588" w:type="dxa"/>
            <w:gridSpan w:val="4"/>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
          </w:p>
        </w:tc>
        <w:tc>
          <w:tcPr>
            <w:tcW w:w="158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rPr/>
            </w:pPr>
            <w:r>
              <w:rPr/>
            </w:r>
          </w:p>
        </w:tc>
        <w:tc>
          <w:tcPr>
            <w:tcW w:w="1932" w:type="dxa"/>
            <w:gridSpan w:val="2"/>
            <w:vMerge w:val="continue"/>
            <w:tcBorders>
              <w:top w:val="single" w:sz="4" w:space="0" w:color="00000A"/>
              <w:left w:val="single" w:sz="4" w:space="0" w:color="00000A"/>
              <w:bottom w:val="single" w:sz="4" w:space="0" w:color="00000A"/>
              <w:right w:val="single" w:sz="12" w:space="0" w:color="00000A"/>
              <w:insideH w:val="single" w:sz="4" w:space="0" w:color="00000A"/>
              <w:insideV w:val="single" w:sz="12" w:space="0" w:color="00000A"/>
            </w:tcBorders>
            <w:shd w:fill="auto" w:val="clear"/>
            <w:tcMar>
              <w:left w:w="98" w:type="dxa"/>
            </w:tcMar>
          </w:tcPr>
          <w:p>
            <w:pPr>
              <w:pStyle w:val="Normal"/>
              <w:rPr/>
            </w:pPr>
            <w:r>
              <w:rPr/>
            </w:r>
          </w:p>
        </w:tc>
      </w:tr>
    </w:tbl>
    <w:p>
      <w:pPr>
        <w:pStyle w:val="Normal"/>
        <w:ind w:left="0" w:hanging="0"/>
        <w:rPr/>
      </w:pPr>
      <w:r>
        <w:rPr>
          <w:rFonts w:cs="Tahoma" w:ascii="Tahoma" w:hAnsi="Tahoma"/>
          <w:color w:val="111111"/>
          <w:sz w:val="16"/>
          <w:szCs w:val="16"/>
        </w:rPr>
        <w:t xml:space="preserve">Bu Yıllık Plan “Lise Din Kültürü ve Ahlak Bilgisi Öğretim Programına” Göre Hazırlanmıştır    </w:t>
      </w:r>
    </w:p>
    <w:p>
      <w:pPr>
        <w:pStyle w:val="Normal"/>
        <w:tabs>
          <w:tab w:val="left" w:pos="1008" w:leader="none"/>
          <w:tab w:val="left" w:pos="5681" w:leader="none"/>
        </w:tabs>
        <w:ind w:left="0" w:hanging="0"/>
        <w:rPr/>
      </w:pPr>
      <w:r>
        <w:rPr/>
        <w:t>EKREM SEVİL        MEHMET ERİŞÍK</w:t>
      </w:r>
      <w:r>
        <w:rPr>
          <w:color w:val="000000"/>
        </w:rPr>
        <w:t xml:space="preserve">     </w:t>
      </w:r>
      <w:bookmarkStart w:id="0" w:name="__DdeLink__1253_1794910955"/>
      <w:r>
        <w:rPr>
          <w:color w:val="000000"/>
        </w:rPr>
        <w:t>HÜSEYİN ER</w:t>
      </w:r>
      <w:bookmarkEnd w:id="0"/>
      <w:r>
        <w:rPr>
          <w:color w:val="000000"/>
        </w:rPr>
        <w:t xml:space="preserve">             </w:t>
      </w:r>
      <w:r>
        <w:rPr>
          <w:color w:val="000000"/>
        </w:rPr>
        <w:t xml:space="preserve">                                 CELAL GÜZELSÖZ</w:t>
      </w:r>
    </w:p>
    <w:p>
      <w:pPr>
        <w:pStyle w:val="Normal"/>
        <w:tabs>
          <w:tab w:val="left" w:pos="1008" w:leader="none"/>
          <w:tab w:val="left" w:pos="6100" w:leader="none"/>
        </w:tabs>
        <w:ind w:left="0" w:hanging="0"/>
        <w:rPr/>
      </w:pPr>
      <w:r>
        <w:rPr>
          <w:b/>
          <w:color w:val="000000"/>
          <w:sz w:val="16"/>
          <w:szCs w:val="16"/>
        </w:rPr>
        <w:t xml:space="preserve">                  </w:t>
      </w:r>
      <w:r>
        <w:rPr>
          <w:b/>
          <w:color w:val="000000"/>
          <w:sz w:val="28"/>
          <w:szCs w:val="28"/>
        </w:rPr>
        <w:t>Din Kül.ve Ahlâk Bil.Öğrt.                                                                OKUL MÜDÜRÜ</w:t>
      </w:r>
      <w:r>
        <w:rPr>
          <w:b/>
          <w:color w:val="000000"/>
          <w:sz w:val="22"/>
          <w:szCs w:val="16"/>
        </w:rPr>
        <w:t xml:space="preserve">    </w:t>
      </w:r>
    </w:p>
    <w:p>
      <w:pPr>
        <w:pStyle w:val="Normal"/>
        <w:ind w:left="0" w:hanging="0"/>
        <w:rPr/>
      </w:pPr>
      <w:r>
        <w:rPr/>
      </w:r>
    </w:p>
    <w:sectPr>
      <w:type w:val="nextPage"/>
      <w:pgSz w:orient="landscape" w:w="16838" w:h="11906"/>
      <w:pgMar w:left="397" w:right="731" w:header="0" w:top="170" w:footer="0" w:bottom="193"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a2"/>
    <w:family w:val="roman"/>
    <w:pitch w:val="variable"/>
  </w:font>
  <w:font w:name="Times New Roman">
    <w:charset w:val="a2"/>
    <w:family w:val="roman"/>
    <w:pitch w:val="variable"/>
  </w:font>
  <w:font w:name="Tahoma">
    <w:charset w:val="a2"/>
    <w:family w:val="roman"/>
    <w:pitch w:val="variable"/>
  </w:font>
  <w:font w:name="Liberation Sans">
    <w:altName w:val="Arial"/>
    <w:charset w:val="a2"/>
    <w:family w:val="roman"/>
    <w:pitch w:val="variable"/>
  </w:font>
</w:fonts>
</file>

<file path=word/settings.xml><?xml version="1.0" encoding="utf-8"?>
<w:settings xmlns:w="http://schemas.openxmlformats.org/wordprocessingml/2006/main">
  <w:zoom w:percent="120"/>
  <w:defaultTabStop w:val="708"/>
  <w:compat>
    <w:compatSetting w:name="compatibilityMode" w:uri="http://schemas.microsoft.com/office/word" w:val="12"/>
  </w:compat>
  <w:themeFontLang w:val="tr-T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tr-TR" w:eastAsia="tr-TR" w:bidi="ar-SA"/>
      </w:rPr>
    </w:rPrDefault>
    <w:pPrDefaul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b4ef7"/>
    <w:pPr>
      <w:widowControl/>
      <w:bidi w:val="0"/>
      <w:jc w:val="left"/>
    </w:pPr>
    <w:rPr>
      <w:rFonts w:ascii="Times New Roman" w:hAnsi="Times New Roman" w:eastAsia="Times New Roman" w:cs="Times New Roman"/>
      <w:color w:val="00000A"/>
      <w:sz w:val="24"/>
      <w:szCs w:val="24"/>
      <w:lang w:val="tr-TR" w:eastAsia="tr-TR" w:bidi="ar-SA"/>
    </w:rPr>
  </w:style>
  <w:style w:type="paragraph" w:styleId="Balk1">
    <w:name w:val="Başlık 1"/>
    <w:basedOn w:val="Balk"/>
    <w:pPr/>
    <w:rPr/>
  </w:style>
  <w:style w:type="paragraph" w:styleId="Balk2">
    <w:name w:val="Başlık 2"/>
    <w:basedOn w:val="Balk"/>
    <w:pPr/>
    <w:rPr/>
  </w:style>
  <w:style w:type="paragraph" w:styleId="Balk3">
    <w:name w:val="Başlık 3"/>
    <w:basedOn w:val="Balk"/>
    <w:pPr/>
    <w:rPr/>
  </w:style>
  <w:style w:type="character" w:styleId="DefaultParagraphFont" w:default="1">
    <w:name w:val="Default Paragraph Font"/>
    <w:uiPriority w:val="1"/>
    <w:semiHidden/>
    <w:unhideWhenUsed/>
    <w:qFormat/>
    <w:rPr/>
  </w:style>
  <w:style w:type="character" w:styleId="BalonMetniChar" w:customStyle="1">
    <w:name w:val="Balon Metni Char"/>
    <w:basedOn w:val="DefaultParagraphFont"/>
    <w:link w:val="BalonMetni"/>
    <w:semiHidden/>
    <w:qFormat/>
    <w:rsid w:val="0094622b"/>
    <w:rPr>
      <w:rFonts w:ascii="Tahoma" w:hAnsi="Tahoma" w:cs="Tahoma"/>
      <w:sz w:val="16"/>
      <w:szCs w:val="16"/>
    </w:rPr>
  </w:style>
  <w:style w:type="paragraph" w:styleId="Balk">
    <w:name w:val="Başlık"/>
    <w:basedOn w:val="Normal"/>
    <w:next w:val="MetinGvdesi"/>
    <w:qFormat/>
    <w:pPr>
      <w:keepNext/>
      <w:spacing w:before="240" w:after="120"/>
    </w:pPr>
    <w:rPr>
      <w:rFonts w:ascii="Liberation Sans" w:hAnsi="Liberation Sans" w:eastAsia="Microsoft YaHei" w:cs="Mangal"/>
      <w:sz w:val="28"/>
      <w:szCs w:val="28"/>
    </w:rPr>
  </w:style>
  <w:style w:type="paragraph" w:styleId="MetinGvdesi">
    <w:name w:val="Metin Gövdesi"/>
    <w:basedOn w:val="Normal"/>
    <w:pPr>
      <w:spacing w:lineRule="auto" w:line="288" w:before="0" w:after="140"/>
    </w:pPr>
    <w:rPr/>
  </w:style>
  <w:style w:type="paragraph" w:styleId="Liste">
    <w:name w:val="Liste"/>
    <w:basedOn w:val="MetinGvdesi"/>
    <w:pPr/>
    <w:rPr>
      <w:rFonts w:cs="Mangal"/>
    </w:rPr>
  </w:style>
  <w:style w:type="paragraph" w:styleId="ResimYazs">
    <w:name w:val="Resim Yazısı"/>
    <w:basedOn w:val="Normal"/>
    <w:pPr>
      <w:suppressLineNumbers/>
      <w:spacing w:before="120" w:after="120"/>
    </w:pPr>
    <w:rPr>
      <w:rFonts w:cs="Mangal"/>
      <w:i/>
      <w:iCs/>
      <w:sz w:val="24"/>
      <w:szCs w:val="24"/>
    </w:rPr>
  </w:style>
  <w:style w:type="paragraph" w:styleId="Dizin">
    <w:name w:val="Dizin"/>
    <w:basedOn w:val="Normal"/>
    <w:qFormat/>
    <w:pPr>
      <w:suppressLineNumbers/>
    </w:pPr>
    <w:rPr>
      <w:rFonts w:cs="Mangal"/>
    </w:rPr>
  </w:style>
  <w:style w:type="paragraph" w:styleId="BodyText3">
    <w:name w:val="Body Text 3"/>
    <w:basedOn w:val="Normal"/>
    <w:qFormat/>
    <w:rsid w:val="002b4ef7"/>
    <w:pPr/>
    <w:rPr>
      <w:sz w:val="18"/>
    </w:rPr>
  </w:style>
  <w:style w:type="paragraph" w:styleId="Default" w:customStyle="1">
    <w:name w:val="Default"/>
    <w:qFormat/>
    <w:rsid w:val="00f37022"/>
    <w:pPr>
      <w:widowControl/>
      <w:bidi w:val="0"/>
      <w:jc w:val="left"/>
    </w:pPr>
    <w:rPr>
      <w:rFonts w:ascii="Times New Roman" w:hAnsi="Times New Roman" w:eastAsia="Times New Roman" w:cs="Times New Roman"/>
      <w:color w:val="000000"/>
      <w:sz w:val="24"/>
      <w:szCs w:val="24"/>
      <w:lang w:val="tr-TR" w:eastAsia="tr-TR" w:bidi="ar-SA"/>
    </w:rPr>
  </w:style>
  <w:style w:type="paragraph" w:styleId="BalloonText">
    <w:name w:val="Balloon Text"/>
    <w:basedOn w:val="Normal"/>
    <w:link w:val="BalonMetniChar"/>
    <w:semiHidden/>
    <w:unhideWhenUsed/>
    <w:qFormat/>
    <w:rsid w:val="0094622b"/>
    <w:pPr/>
    <w:rPr>
      <w:rFonts w:ascii="Tahoma" w:hAnsi="Tahoma" w:cs="Tahoma"/>
      <w:sz w:val="16"/>
      <w:szCs w:val="16"/>
    </w:rPr>
  </w:style>
  <w:style w:type="paragraph" w:styleId="Alnt">
    <w:name w:val="Alıntı"/>
    <w:basedOn w:val="Normal"/>
    <w:qFormat/>
    <w:pPr/>
    <w:rPr/>
  </w:style>
  <w:style w:type="paragraph" w:styleId="BelgeBal">
    <w:name w:val="Belge Başlığı"/>
    <w:basedOn w:val="Balk"/>
    <w:pPr/>
    <w:rPr/>
  </w:style>
  <w:style w:type="paragraph" w:styleId="Altbalk">
    <w:name w:val="Alt başlık"/>
    <w:basedOn w:val="Balk"/>
    <w:pPr/>
    <w:rPr/>
  </w:style>
  <w:style w:type="numbering" w:styleId="NoList" w:default="1">
    <w:name w:val="No List"/>
    <w:uiPriority w:val="99"/>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table" w:styleId="TabloKlavuzu">
    <w:name w:val="Table Grid"/>
    <w:basedOn w:val="NormalTablo"/>
    <w:rsid w:val="002b4ef7"/>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E287D-9470-4480-8E3C-FF549C41E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Application>LibreOffice/5.0.1.2$Windows_x86 LibreOffice_project/81898c9f5c0d43f3473ba111d7b351050be20261</Application>
  <Paragraphs>386</Paragraphs>
  <Company>OEM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2015-09-09T06:58:00Z</dcterms:created>
  <dc:creator>süleyman moğol</dc:creator>
  <dc:language>tr-TR</dc:language>
  <dcterms:modified xsi:type="dcterms:W3CDTF">2015-09-23T20:28:43Z</dcterms:modified>
  <cp:revision>8</cp:revision>
  <dc:title>OKUL</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OEM</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